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9AC2" w14:textId="77777777" w:rsidR="0087688C" w:rsidRPr="002B47BD" w:rsidRDefault="0087688C"/>
    <w:tbl>
      <w:tblPr>
        <w:tblpPr w:leftFromText="180" w:rightFromText="180" w:horzAnchor="margin" w:tblpY="436"/>
        <w:tblW w:w="9067" w:type="dxa"/>
        <w:tblLayout w:type="fixed"/>
        <w:tblLook w:val="0000" w:firstRow="0" w:lastRow="0" w:firstColumn="0" w:lastColumn="0" w:noHBand="0" w:noVBand="0"/>
      </w:tblPr>
      <w:tblGrid>
        <w:gridCol w:w="9067"/>
      </w:tblGrid>
      <w:tr w:rsidR="002B47BD" w:rsidRPr="0093371B" w14:paraId="2915D50A" w14:textId="77777777" w:rsidTr="446C7090">
        <w:trPr>
          <w:trHeight w:val="1702"/>
        </w:trPr>
        <w:tc>
          <w:tcPr>
            <w:tcW w:w="9067" w:type="dxa"/>
          </w:tcPr>
          <w:p w14:paraId="1CC0BCC0" w14:textId="19AFB502" w:rsidR="002B47BD" w:rsidRPr="00CC0E1F" w:rsidRDefault="00F32310" w:rsidP="00F32310">
            <w:pPr>
              <w:jc w:val="right"/>
              <w:rPr>
                <w:rFonts w:eastAsiaTheme="minorEastAsia" w:cs="Arial"/>
              </w:rPr>
            </w:pPr>
            <w:r>
              <w:rPr>
                <w:noProof/>
              </w:rPr>
              <w:drawing>
                <wp:inline distT="0" distB="0" distL="0" distR="0" wp14:anchorId="0DEABCB8" wp14:editId="6E286128">
                  <wp:extent cx="2091055" cy="68648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1055" cy="686486"/>
                          </a:xfrm>
                          <a:prstGeom prst="rect">
                            <a:avLst/>
                          </a:prstGeom>
                        </pic:spPr>
                      </pic:pic>
                    </a:graphicData>
                  </a:graphic>
                </wp:inline>
              </w:drawing>
            </w:r>
          </w:p>
        </w:tc>
      </w:tr>
    </w:tbl>
    <w:p w14:paraId="459A9874" w14:textId="7D6FC15E" w:rsidR="00740D58" w:rsidRPr="0093371B" w:rsidRDefault="00F23039" w:rsidP="00361B84">
      <w:pPr>
        <w:pStyle w:val="TitleCover"/>
      </w:pPr>
      <w:r>
        <w:t>Invitation</w:t>
      </w:r>
      <w:r w:rsidR="00062318" w:rsidRPr="0093371B">
        <w:t xml:space="preserve"> for Expression</w:t>
      </w:r>
      <w:r w:rsidR="00730441" w:rsidRPr="0093371B">
        <w:t>s</w:t>
      </w:r>
      <w:r w:rsidR="00062318" w:rsidRPr="0093371B">
        <w:t xml:space="preserve"> of Interest</w:t>
      </w:r>
    </w:p>
    <w:p w14:paraId="74DB4C4D" w14:textId="7BD5DBBA" w:rsidR="00A00949" w:rsidRDefault="00510363" w:rsidP="00A00949">
      <w:pPr>
        <w:pStyle w:val="Subtitle"/>
        <w:spacing w:after="120"/>
        <w:outlineLvl w:val="0"/>
      </w:pPr>
      <w:r>
        <w:t xml:space="preserve">Provision of </w:t>
      </w:r>
      <w:r w:rsidR="00AD66E2">
        <w:t>Minimum System Load (MSL)</w:t>
      </w:r>
    </w:p>
    <w:p w14:paraId="56D78057" w14:textId="6C3FA107" w:rsidR="00740D58" w:rsidRDefault="00AD66E2" w:rsidP="006C070E">
      <w:pPr>
        <w:pStyle w:val="Subtitle"/>
        <w:outlineLvl w:val="0"/>
      </w:pPr>
      <w:r>
        <w:t>Transitional Services</w:t>
      </w:r>
      <w:r w:rsidR="00C81F31">
        <w:t xml:space="preserve"> </w:t>
      </w:r>
      <w:r w:rsidR="00510363">
        <w:t>–</w:t>
      </w:r>
      <w:r w:rsidR="008B768B">
        <w:t xml:space="preserve"> </w:t>
      </w:r>
      <w:r w:rsidR="00C81F31">
        <w:t>NEM wide</w:t>
      </w:r>
    </w:p>
    <w:p w14:paraId="19005D27" w14:textId="77777777" w:rsidR="00CB0979" w:rsidRDefault="00CB0979" w:rsidP="00CB0979"/>
    <w:p w14:paraId="3F8FE15E" w14:textId="77777777" w:rsidR="00CB0979" w:rsidRDefault="00CB0979" w:rsidP="00374781">
      <w:pPr>
        <w:pStyle w:val="BodyText"/>
        <w:spacing w:after="360"/>
        <w:outlineLvl w:val="0"/>
        <w:rPr>
          <w:sz w:val="32"/>
          <w:szCs w:val="32"/>
        </w:rPr>
      </w:pPr>
      <w:r w:rsidRPr="0006426E">
        <w:rPr>
          <w:sz w:val="32"/>
          <w:szCs w:val="32"/>
        </w:rPr>
        <w:t>DETAILS</w:t>
      </w:r>
    </w:p>
    <w:p w14:paraId="7B7E83B6" w14:textId="77777777" w:rsidR="00CB0979" w:rsidRPr="00CB0979" w:rsidRDefault="00CB0979" w:rsidP="00374781">
      <w:pPr>
        <w:spacing w:after="0"/>
      </w:pPr>
    </w:p>
    <w:tbl>
      <w:tblPr>
        <w:tblStyle w:val="TableGrid"/>
        <w:tblW w:w="9499" w:type="dxa"/>
        <w:tblInd w:w="-113" w:type="dxa"/>
        <w:tblLook w:val="04A0" w:firstRow="1" w:lastRow="0" w:firstColumn="1" w:lastColumn="0" w:noHBand="0" w:noVBand="1"/>
      </w:tblPr>
      <w:tblGrid>
        <w:gridCol w:w="2411"/>
        <w:gridCol w:w="7088"/>
      </w:tblGrid>
      <w:tr w:rsidR="00374781" w14:paraId="09A1F5A9" w14:textId="77777777" w:rsidTr="007E45A7">
        <w:trPr>
          <w:trHeight w:val="454"/>
        </w:trPr>
        <w:tc>
          <w:tcPr>
            <w:tcW w:w="2411" w:type="dxa"/>
            <w:shd w:val="clear" w:color="auto" w:fill="D9D9D9" w:themeFill="background1" w:themeFillShade="D9"/>
          </w:tcPr>
          <w:p w14:paraId="739AD5BA" w14:textId="6FBAB953" w:rsidR="00374781" w:rsidRPr="00374781" w:rsidRDefault="00374781" w:rsidP="00374781">
            <w:pPr>
              <w:pStyle w:val="BodyText"/>
              <w:spacing w:before="60" w:after="60"/>
              <w:rPr>
                <w:rFonts w:eastAsiaTheme="minorEastAsia" w:cs="Arial"/>
                <w:b/>
                <w:bCs/>
              </w:rPr>
            </w:pPr>
            <w:r w:rsidRPr="00374781">
              <w:rPr>
                <w:rFonts w:eastAsiaTheme="minorEastAsia" w:cs="Arial"/>
                <w:b/>
                <w:bCs/>
              </w:rPr>
              <w:t>Services</w:t>
            </w:r>
            <w:r>
              <w:rPr>
                <w:rFonts w:eastAsiaTheme="minorEastAsia" w:cs="Arial"/>
                <w:b/>
                <w:bCs/>
              </w:rPr>
              <w:t>:</w:t>
            </w:r>
          </w:p>
        </w:tc>
        <w:tc>
          <w:tcPr>
            <w:tcW w:w="7088" w:type="dxa"/>
          </w:tcPr>
          <w:p w14:paraId="1606456C" w14:textId="3B775D51" w:rsidR="00374781" w:rsidRDefault="00374781" w:rsidP="00374781">
            <w:pPr>
              <w:pStyle w:val="BodyText"/>
              <w:spacing w:before="60" w:after="60"/>
              <w:rPr>
                <w:rFonts w:eastAsiaTheme="minorEastAsia" w:cs="Arial"/>
              </w:rPr>
            </w:pPr>
            <w:r>
              <w:rPr>
                <w:rFonts w:eastAsiaTheme="minorEastAsia" w:cs="Arial"/>
              </w:rPr>
              <w:t>Minimum System Load Transitional Services</w:t>
            </w:r>
            <w:r w:rsidR="00946BD3">
              <w:rPr>
                <w:rFonts w:eastAsiaTheme="minorEastAsia" w:cs="Arial"/>
              </w:rPr>
              <w:t xml:space="preserve"> – NEM wide</w:t>
            </w:r>
          </w:p>
        </w:tc>
      </w:tr>
      <w:tr w:rsidR="00374781" w14:paraId="34B05FE1" w14:textId="77777777" w:rsidTr="007E45A7">
        <w:trPr>
          <w:trHeight w:val="454"/>
        </w:trPr>
        <w:tc>
          <w:tcPr>
            <w:tcW w:w="2411" w:type="dxa"/>
            <w:shd w:val="clear" w:color="auto" w:fill="D9D9D9" w:themeFill="background1" w:themeFillShade="D9"/>
          </w:tcPr>
          <w:p w14:paraId="255A1B6E" w14:textId="77777777" w:rsidR="00374781" w:rsidRPr="00374781" w:rsidRDefault="00374781" w:rsidP="00374781">
            <w:pPr>
              <w:pStyle w:val="BodyText"/>
              <w:spacing w:before="60" w:after="60"/>
              <w:rPr>
                <w:rFonts w:eastAsiaTheme="minorEastAsia" w:cs="Arial"/>
                <w:b/>
                <w:bCs/>
              </w:rPr>
            </w:pPr>
            <w:r w:rsidRPr="00374781">
              <w:rPr>
                <w:rFonts w:eastAsiaTheme="minorEastAsia" w:cs="Arial"/>
                <w:b/>
                <w:bCs/>
              </w:rPr>
              <w:t>Contact details:</w:t>
            </w:r>
          </w:p>
        </w:tc>
        <w:tc>
          <w:tcPr>
            <w:tcW w:w="7088" w:type="dxa"/>
          </w:tcPr>
          <w:p w14:paraId="0CDB05EF" w14:textId="77777777" w:rsidR="00374781" w:rsidRPr="0016390C" w:rsidRDefault="00374781" w:rsidP="00374781">
            <w:pPr>
              <w:pStyle w:val="BodyText"/>
              <w:spacing w:before="60" w:after="60"/>
            </w:pPr>
            <w:hyperlink r:id="rId13" w:history="1">
              <w:r>
                <w:rPr>
                  <w:rStyle w:val="Hyperlink"/>
                </w:rPr>
                <w:t>NMAS</w:t>
              </w:r>
              <w:r w:rsidRPr="0040419F">
                <w:rPr>
                  <w:rStyle w:val="Hyperlink"/>
                </w:rPr>
                <w:t>@aemo.com.au</w:t>
              </w:r>
            </w:hyperlink>
            <w:r>
              <w:t xml:space="preserve"> </w:t>
            </w:r>
          </w:p>
          <w:p w14:paraId="497F536D" w14:textId="1F9E5ACA" w:rsidR="00374781" w:rsidRDefault="00374781" w:rsidP="00374781">
            <w:pPr>
              <w:pStyle w:val="BodyText"/>
              <w:spacing w:before="60" w:after="60"/>
              <w:rPr>
                <w:rFonts w:eastAsiaTheme="minorEastAsia" w:cs="Arial"/>
              </w:rPr>
            </w:pPr>
            <w:r w:rsidRPr="0016390C">
              <w:t xml:space="preserve">cc: </w:t>
            </w:r>
            <w:hyperlink r:id="rId14" w:history="1">
              <w:r w:rsidRPr="0016390C">
                <w:rPr>
                  <w:rStyle w:val="Hyperlink"/>
                </w:rPr>
                <w:t>zoran.tasevski@aemo.com.au</w:t>
              </w:r>
            </w:hyperlink>
            <w:r w:rsidR="007E45A7">
              <w:t xml:space="preserve"> </w:t>
            </w:r>
          </w:p>
        </w:tc>
      </w:tr>
      <w:tr w:rsidR="00374781" w14:paraId="3F05E569" w14:textId="77777777" w:rsidTr="007E45A7">
        <w:trPr>
          <w:trHeight w:val="454"/>
        </w:trPr>
        <w:tc>
          <w:tcPr>
            <w:tcW w:w="2411" w:type="dxa"/>
            <w:shd w:val="clear" w:color="auto" w:fill="D9D9D9" w:themeFill="background1" w:themeFillShade="D9"/>
          </w:tcPr>
          <w:p w14:paraId="6D5B0810" w14:textId="77777777" w:rsidR="00374781" w:rsidRPr="00374781" w:rsidRDefault="00374781" w:rsidP="00374781">
            <w:pPr>
              <w:pStyle w:val="BodyText"/>
              <w:spacing w:before="60" w:after="60"/>
              <w:rPr>
                <w:rFonts w:eastAsiaTheme="minorEastAsia" w:cs="Arial"/>
                <w:b/>
                <w:bCs/>
              </w:rPr>
            </w:pPr>
            <w:r w:rsidRPr="00374781">
              <w:rPr>
                <w:rFonts w:eastAsiaTheme="minorEastAsia" w:cs="Arial"/>
                <w:b/>
                <w:bCs/>
              </w:rPr>
              <w:t>Closing Date:</w:t>
            </w:r>
          </w:p>
        </w:tc>
        <w:tc>
          <w:tcPr>
            <w:tcW w:w="7088" w:type="dxa"/>
          </w:tcPr>
          <w:p w14:paraId="58513909" w14:textId="015B3EF8" w:rsidR="00374781" w:rsidRDefault="00E11372" w:rsidP="00374781">
            <w:pPr>
              <w:pStyle w:val="BodyText"/>
              <w:spacing w:before="60" w:after="60"/>
              <w:rPr>
                <w:rFonts w:eastAsiaTheme="minorEastAsia" w:cs="Arial"/>
              </w:rPr>
            </w:pPr>
            <w:r w:rsidRPr="00800B8F">
              <w:rPr>
                <w:rFonts w:eastAsiaTheme="minorEastAsia" w:cs="Arial"/>
              </w:rPr>
              <w:t xml:space="preserve">30 January </w:t>
            </w:r>
            <w:r w:rsidR="00374781" w:rsidRPr="00800B8F">
              <w:rPr>
                <w:rFonts w:eastAsiaTheme="minorEastAsia" w:cs="Arial"/>
              </w:rPr>
              <w:t>202</w:t>
            </w:r>
            <w:r w:rsidRPr="00800B8F">
              <w:rPr>
                <w:rFonts w:eastAsiaTheme="minorEastAsia" w:cs="Arial"/>
              </w:rPr>
              <w:t>6</w:t>
            </w:r>
          </w:p>
        </w:tc>
      </w:tr>
      <w:tr w:rsidR="00374781" w14:paraId="56F95CD9" w14:textId="77777777" w:rsidTr="007E45A7">
        <w:trPr>
          <w:trHeight w:val="454"/>
        </w:trPr>
        <w:tc>
          <w:tcPr>
            <w:tcW w:w="2411" w:type="dxa"/>
            <w:shd w:val="clear" w:color="auto" w:fill="D9D9D9" w:themeFill="background1" w:themeFillShade="D9"/>
          </w:tcPr>
          <w:p w14:paraId="603ED07F" w14:textId="77777777" w:rsidR="00374781" w:rsidRPr="00374781" w:rsidRDefault="00374781" w:rsidP="00374781">
            <w:pPr>
              <w:pStyle w:val="BodyText"/>
              <w:spacing w:before="60" w:after="60"/>
              <w:rPr>
                <w:rFonts w:eastAsiaTheme="minorEastAsia" w:cs="Arial"/>
                <w:b/>
                <w:bCs/>
              </w:rPr>
            </w:pPr>
            <w:r w:rsidRPr="00374781">
              <w:rPr>
                <w:rFonts w:eastAsiaTheme="minorEastAsia" w:cs="Arial"/>
                <w:b/>
                <w:bCs/>
              </w:rPr>
              <w:t>Validity Period:</w:t>
            </w:r>
          </w:p>
        </w:tc>
        <w:tc>
          <w:tcPr>
            <w:tcW w:w="7088" w:type="dxa"/>
          </w:tcPr>
          <w:p w14:paraId="64D192CB" w14:textId="653CCC25" w:rsidR="00374781" w:rsidRDefault="000D194D" w:rsidP="00374781">
            <w:pPr>
              <w:pStyle w:val="BodyText"/>
              <w:spacing w:before="60" w:after="60"/>
              <w:rPr>
                <w:rFonts w:eastAsiaTheme="minorEastAsia" w:cs="Arial"/>
              </w:rPr>
            </w:pPr>
            <w:r>
              <w:rPr>
                <w:rFonts w:eastAsiaTheme="minorEastAsia" w:cs="Arial"/>
              </w:rPr>
              <w:t>To 31 May 2026 (</w:t>
            </w:r>
            <w:r w:rsidR="00204D21" w:rsidRPr="00FF42BC">
              <w:rPr>
                <w:rFonts w:eastAsiaTheme="minorEastAsia" w:cs="Arial"/>
              </w:rPr>
              <w:t>4</w:t>
            </w:r>
            <w:r w:rsidR="00374781" w:rsidRPr="00FF42BC">
              <w:rPr>
                <w:rFonts w:eastAsiaTheme="minorEastAsia" w:cs="Arial"/>
              </w:rPr>
              <w:t xml:space="preserve"> months</w:t>
            </w:r>
            <w:r w:rsidR="00374781">
              <w:rPr>
                <w:rFonts w:eastAsiaTheme="minorEastAsia" w:cs="Arial"/>
              </w:rPr>
              <w:t xml:space="preserve"> following the Closing Date</w:t>
            </w:r>
            <w:r>
              <w:rPr>
                <w:rFonts w:eastAsiaTheme="minorEastAsia" w:cs="Arial"/>
              </w:rPr>
              <w:t>)</w:t>
            </w:r>
          </w:p>
        </w:tc>
      </w:tr>
    </w:tbl>
    <w:p w14:paraId="490DEEE4" w14:textId="77777777" w:rsidR="0016390C" w:rsidRPr="00374781" w:rsidRDefault="0016390C" w:rsidP="00374781">
      <w:pPr>
        <w:pStyle w:val="BodyText"/>
        <w:spacing w:after="0"/>
        <w:outlineLvl w:val="0"/>
      </w:pPr>
    </w:p>
    <w:p w14:paraId="6D884D56" w14:textId="77777777" w:rsidR="00EF42FC" w:rsidRPr="0093371B" w:rsidRDefault="00EF42FC" w:rsidP="00541B54">
      <w:pPr>
        <w:pStyle w:val="BodyText"/>
        <w:spacing w:before="2760" w:after="0"/>
      </w:pPr>
      <w:r w:rsidRPr="0093371B">
        <w:t>Australian Energy Market Operator Limited</w:t>
      </w:r>
    </w:p>
    <w:p w14:paraId="210BBCD4" w14:textId="3D08CCEF" w:rsidR="00EF42FC" w:rsidRPr="0093371B" w:rsidRDefault="00A02840" w:rsidP="00D52581">
      <w:pPr>
        <w:pStyle w:val="BodyText"/>
        <w:spacing w:after="0"/>
      </w:pPr>
      <w:r>
        <w:t>Level 12 171</w:t>
      </w:r>
      <w:r w:rsidR="004B5BB7" w:rsidRPr="0093371B">
        <w:t xml:space="preserve"> Collins</w:t>
      </w:r>
      <w:r w:rsidR="00037F98" w:rsidRPr="0093371B">
        <w:t xml:space="preserve"> </w:t>
      </w:r>
      <w:r w:rsidR="00EF42FC" w:rsidRPr="0093371B">
        <w:t>Street</w:t>
      </w:r>
    </w:p>
    <w:p w14:paraId="5A57C9BC" w14:textId="77777777" w:rsidR="00EF42FC" w:rsidRPr="0093371B" w:rsidRDefault="00EF42FC" w:rsidP="00D52581">
      <w:pPr>
        <w:pStyle w:val="BodyText"/>
        <w:spacing w:after="0"/>
      </w:pPr>
      <w:proofErr w:type="gramStart"/>
      <w:r w:rsidRPr="0093371B">
        <w:t>MELBOURNE  VIC</w:t>
      </w:r>
      <w:proofErr w:type="gramEnd"/>
      <w:r w:rsidRPr="0093371B">
        <w:t xml:space="preserve">  3000</w:t>
      </w:r>
    </w:p>
    <w:p w14:paraId="74E31E64" w14:textId="435A4064" w:rsidR="00EF42FC" w:rsidRDefault="00EF42FC" w:rsidP="00D52581">
      <w:pPr>
        <w:pStyle w:val="BodyText"/>
        <w:spacing w:after="0"/>
      </w:pPr>
      <w:r w:rsidRPr="0093371B">
        <w:t xml:space="preserve">TEL:  </w:t>
      </w:r>
      <w:r w:rsidR="006B6167" w:rsidRPr="0093371B">
        <w:t>03 9609 8000</w:t>
      </w:r>
    </w:p>
    <w:p w14:paraId="473BC0C7" w14:textId="77777777" w:rsidR="00AF401E" w:rsidRDefault="00AF401E" w:rsidP="00D52581">
      <w:pPr>
        <w:pStyle w:val="BodyText"/>
        <w:spacing w:after="0"/>
      </w:pPr>
    </w:p>
    <w:p w14:paraId="1C9FC823" w14:textId="77777777" w:rsidR="00AF401E" w:rsidRPr="0093371B" w:rsidRDefault="00AF401E" w:rsidP="00D52581">
      <w:pPr>
        <w:pStyle w:val="BodyText"/>
        <w:spacing w:after="0"/>
      </w:pPr>
    </w:p>
    <w:p w14:paraId="3ACA1B25" w14:textId="77777777" w:rsidR="006502BA" w:rsidRPr="0093371B" w:rsidRDefault="006502BA" w:rsidP="00224A9D">
      <w:pPr>
        <w:pStyle w:val="TOCTitle"/>
        <w:jc w:val="center"/>
        <w:outlineLvl w:val="0"/>
      </w:pPr>
      <w:r w:rsidRPr="0093371B">
        <w:lastRenderedPageBreak/>
        <w:t>Table of Contents</w:t>
      </w:r>
    </w:p>
    <w:p w14:paraId="3F2481E9" w14:textId="1F0A74D2" w:rsidR="005B7E72" w:rsidRDefault="006F2E4C">
      <w:pPr>
        <w:pStyle w:val="TOC1"/>
        <w:rPr>
          <w:rFonts w:asciiTheme="minorHAnsi" w:eastAsiaTheme="minorEastAsia" w:hAnsiTheme="minorHAnsi" w:cstheme="minorBidi"/>
          <w:b w:val="0"/>
          <w:caps w:val="0"/>
          <w:noProof/>
          <w:kern w:val="2"/>
          <w:sz w:val="24"/>
          <w:szCs w:val="24"/>
          <w14:ligatures w14:val="standardContextual"/>
        </w:rPr>
      </w:pPr>
      <w:r w:rsidRPr="007E0BF4">
        <w:rPr>
          <w:rStyle w:val="Hyperlink"/>
        </w:rPr>
        <w:fldChar w:fldCharType="begin"/>
      </w:r>
      <w:r w:rsidR="00D45305" w:rsidRPr="0077472E">
        <w:rPr>
          <w:rStyle w:val="Hyperlink"/>
          <w:noProof/>
        </w:rPr>
        <w:instrText xml:space="preserve"> TOC \h \z \t "ITT Heading 1,1,ITT Schedule Heading 1,1" </w:instrText>
      </w:r>
      <w:r w:rsidRPr="007E0BF4">
        <w:rPr>
          <w:rStyle w:val="Hyperlink"/>
        </w:rPr>
        <w:fldChar w:fldCharType="separate"/>
      </w:r>
      <w:hyperlink w:anchor="_Toc215500484" w:history="1">
        <w:r w:rsidR="005B7E72" w:rsidRPr="007B450C">
          <w:rPr>
            <w:rStyle w:val="Hyperlink"/>
            <w:noProof/>
          </w:rPr>
          <w:t>A.</w:t>
        </w:r>
        <w:r w:rsidR="005B7E72">
          <w:rPr>
            <w:rFonts w:asciiTheme="minorHAnsi" w:eastAsiaTheme="minorEastAsia" w:hAnsiTheme="minorHAnsi" w:cstheme="minorBidi"/>
            <w:b w:val="0"/>
            <w:caps w:val="0"/>
            <w:noProof/>
            <w:kern w:val="2"/>
            <w:sz w:val="24"/>
            <w:szCs w:val="24"/>
            <w14:ligatures w14:val="standardContextual"/>
          </w:rPr>
          <w:tab/>
        </w:r>
        <w:r w:rsidR="005B7E72" w:rsidRPr="007B450C">
          <w:rPr>
            <w:rStyle w:val="Hyperlink"/>
            <w:noProof/>
          </w:rPr>
          <w:t>INVITATION FOR EXPRESSIONS OF INTEREST</w:t>
        </w:r>
        <w:r w:rsidR="005B7E72">
          <w:rPr>
            <w:noProof/>
            <w:webHidden/>
          </w:rPr>
          <w:tab/>
        </w:r>
        <w:r w:rsidR="005B7E72">
          <w:rPr>
            <w:noProof/>
            <w:webHidden/>
          </w:rPr>
          <w:fldChar w:fldCharType="begin"/>
        </w:r>
        <w:r w:rsidR="005B7E72">
          <w:rPr>
            <w:noProof/>
            <w:webHidden/>
          </w:rPr>
          <w:instrText xml:space="preserve"> PAGEREF _Toc215500484 \h </w:instrText>
        </w:r>
        <w:r w:rsidR="005B7E72">
          <w:rPr>
            <w:noProof/>
            <w:webHidden/>
          </w:rPr>
        </w:r>
        <w:r w:rsidR="005B7E72">
          <w:rPr>
            <w:noProof/>
            <w:webHidden/>
          </w:rPr>
          <w:fldChar w:fldCharType="separate"/>
        </w:r>
        <w:r w:rsidR="005B7E72">
          <w:rPr>
            <w:noProof/>
            <w:webHidden/>
          </w:rPr>
          <w:t>3</w:t>
        </w:r>
        <w:r w:rsidR="005B7E72">
          <w:rPr>
            <w:noProof/>
            <w:webHidden/>
          </w:rPr>
          <w:fldChar w:fldCharType="end"/>
        </w:r>
      </w:hyperlink>
    </w:p>
    <w:p w14:paraId="7698A214" w14:textId="24666D7D" w:rsidR="005B7E72" w:rsidRDefault="005B7E72">
      <w:pPr>
        <w:pStyle w:val="TOC1"/>
        <w:rPr>
          <w:rFonts w:asciiTheme="minorHAnsi" w:eastAsiaTheme="minorEastAsia" w:hAnsiTheme="minorHAnsi" w:cstheme="minorBidi"/>
          <w:b w:val="0"/>
          <w:caps w:val="0"/>
          <w:noProof/>
          <w:kern w:val="2"/>
          <w:sz w:val="24"/>
          <w:szCs w:val="24"/>
          <w14:ligatures w14:val="standardContextual"/>
        </w:rPr>
      </w:pPr>
      <w:hyperlink w:anchor="_Toc215500485" w:history="1">
        <w:r w:rsidRPr="007B450C">
          <w:rPr>
            <w:rStyle w:val="Hyperlink"/>
            <w:noProof/>
          </w:rPr>
          <w:t>B.</w:t>
        </w:r>
        <w:r>
          <w:rPr>
            <w:rFonts w:asciiTheme="minorHAnsi" w:eastAsiaTheme="minorEastAsia" w:hAnsiTheme="minorHAnsi" w:cstheme="minorBidi"/>
            <w:b w:val="0"/>
            <w:caps w:val="0"/>
            <w:noProof/>
            <w:kern w:val="2"/>
            <w:sz w:val="24"/>
            <w:szCs w:val="24"/>
            <w14:ligatures w14:val="standardContextual"/>
          </w:rPr>
          <w:tab/>
        </w:r>
        <w:r w:rsidRPr="007B450C">
          <w:rPr>
            <w:rStyle w:val="Hyperlink"/>
            <w:noProof/>
          </w:rPr>
          <w:t>INFORMATION FOR RECIPIENTS</w:t>
        </w:r>
        <w:r>
          <w:rPr>
            <w:noProof/>
            <w:webHidden/>
          </w:rPr>
          <w:tab/>
        </w:r>
        <w:r>
          <w:rPr>
            <w:noProof/>
            <w:webHidden/>
          </w:rPr>
          <w:fldChar w:fldCharType="begin"/>
        </w:r>
        <w:r>
          <w:rPr>
            <w:noProof/>
            <w:webHidden/>
          </w:rPr>
          <w:instrText xml:space="preserve"> PAGEREF _Toc215500485 \h </w:instrText>
        </w:r>
        <w:r>
          <w:rPr>
            <w:noProof/>
            <w:webHidden/>
          </w:rPr>
        </w:r>
        <w:r>
          <w:rPr>
            <w:noProof/>
            <w:webHidden/>
          </w:rPr>
          <w:fldChar w:fldCharType="separate"/>
        </w:r>
        <w:r>
          <w:rPr>
            <w:noProof/>
            <w:webHidden/>
          </w:rPr>
          <w:t>6</w:t>
        </w:r>
        <w:r>
          <w:rPr>
            <w:noProof/>
            <w:webHidden/>
          </w:rPr>
          <w:fldChar w:fldCharType="end"/>
        </w:r>
      </w:hyperlink>
    </w:p>
    <w:p w14:paraId="588EE2AF" w14:textId="5156518A" w:rsidR="005B7E72" w:rsidRDefault="005B7E72">
      <w:pPr>
        <w:pStyle w:val="TOC1"/>
        <w:rPr>
          <w:rFonts w:asciiTheme="minorHAnsi" w:eastAsiaTheme="minorEastAsia" w:hAnsiTheme="minorHAnsi" w:cstheme="minorBidi"/>
          <w:b w:val="0"/>
          <w:caps w:val="0"/>
          <w:noProof/>
          <w:kern w:val="2"/>
          <w:sz w:val="24"/>
          <w:szCs w:val="24"/>
          <w14:ligatures w14:val="standardContextual"/>
        </w:rPr>
      </w:pPr>
      <w:hyperlink w:anchor="_Toc215500486" w:history="1">
        <w:r w:rsidRPr="007B450C">
          <w:rPr>
            <w:rStyle w:val="Hyperlink"/>
            <w:noProof/>
          </w:rPr>
          <w:t>C.</w:t>
        </w:r>
        <w:r>
          <w:rPr>
            <w:rFonts w:asciiTheme="minorHAnsi" w:eastAsiaTheme="minorEastAsia" w:hAnsiTheme="minorHAnsi" w:cstheme="minorBidi"/>
            <w:b w:val="0"/>
            <w:caps w:val="0"/>
            <w:noProof/>
            <w:kern w:val="2"/>
            <w:sz w:val="24"/>
            <w:szCs w:val="24"/>
            <w14:ligatures w14:val="standardContextual"/>
          </w:rPr>
          <w:tab/>
        </w:r>
        <w:r w:rsidRPr="007B450C">
          <w:rPr>
            <w:rStyle w:val="Hyperlink"/>
            <w:noProof/>
          </w:rPr>
          <w:t>EOI CONDITIONS</w:t>
        </w:r>
        <w:r>
          <w:rPr>
            <w:noProof/>
            <w:webHidden/>
          </w:rPr>
          <w:tab/>
        </w:r>
        <w:r>
          <w:rPr>
            <w:noProof/>
            <w:webHidden/>
          </w:rPr>
          <w:fldChar w:fldCharType="begin"/>
        </w:r>
        <w:r>
          <w:rPr>
            <w:noProof/>
            <w:webHidden/>
          </w:rPr>
          <w:instrText xml:space="preserve"> PAGEREF _Toc215500486 \h </w:instrText>
        </w:r>
        <w:r>
          <w:rPr>
            <w:noProof/>
            <w:webHidden/>
          </w:rPr>
        </w:r>
        <w:r>
          <w:rPr>
            <w:noProof/>
            <w:webHidden/>
          </w:rPr>
          <w:fldChar w:fldCharType="separate"/>
        </w:r>
        <w:r>
          <w:rPr>
            <w:noProof/>
            <w:webHidden/>
          </w:rPr>
          <w:t>8</w:t>
        </w:r>
        <w:r>
          <w:rPr>
            <w:noProof/>
            <w:webHidden/>
          </w:rPr>
          <w:fldChar w:fldCharType="end"/>
        </w:r>
      </w:hyperlink>
    </w:p>
    <w:p w14:paraId="7C9B3281" w14:textId="4A613295" w:rsidR="005B7E72" w:rsidRDefault="005B7E72">
      <w:pPr>
        <w:pStyle w:val="TOC1"/>
        <w:rPr>
          <w:rFonts w:asciiTheme="minorHAnsi" w:eastAsiaTheme="minorEastAsia" w:hAnsiTheme="minorHAnsi" w:cstheme="minorBidi"/>
          <w:b w:val="0"/>
          <w:caps w:val="0"/>
          <w:noProof/>
          <w:kern w:val="2"/>
          <w:sz w:val="24"/>
          <w:szCs w:val="24"/>
          <w14:ligatures w14:val="standardContextual"/>
        </w:rPr>
      </w:pPr>
      <w:hyperlink w:anchor="_Toc215500487" w:history="1">
        <w:r w:rsidRPr="007B450C">
          <w:rPr>
            <w:rStyle w:val="Hyperlink"/>
            <w:noProof/>
          </w:rPr>
          <w:t>D.</w:t>
        </w:r>
        <w:r>
          <w:rPr>
            <w:rFonts w:asciiTheme="minorHAnsi" w:eastAsiaTheme="minorEastAsia" w:hAnsiTheme="minorHAnsi" w:cstheme="minorBidi"/>
            <w:b w:val="0"/>
            <w:caps w:val="0"/>
            <w:noProof/>
            <w:kern w:val="2"/>
            <w:sz w:val="24"/>
            <w:szCs w:val="24"/>
            <w14:ligatures w14:val="standardContextual"/>
          </w:rPr>
          <w:tab/>
        </w:r>
        <w:r w:rsidRPr="007B450C">
          <w:rPr>
            <w:rStyle w:val="Hyperlink"/>
            <w:noProof/>
          </w:rPr>
          <w:t>EOI RESPONSE FORM – MINIMUM SYSTEM LOAD</w:t>
        </w:r>
        <w:r>
          <w:rPr>
            <w:noProof/>
            <w:webHidden/>
          </w:rPr>
          <w:tab/>
        </w:r>
        <w:r>
          <w:rPr>
            <w:noProof/>
            <w:webHidden/>
          </w:rPr>
          <w:fldChar w:fldCharType="begin"/>
        </w:r>
        <w:r>
          <w:rPr>
            <w:noProof/>
            <w:webHidden/>
          </w:rPr>
          <w:instrText xml:space="preserve"> PAGEREF _Toc215500487 \h </w:instrText>
        </w:r>
        <w:r>
          <w:rPr>
            <w:noProof/>
            <w:webHidden/>
          </w:rPr>
        </w:r>
        <w:r>
          <w:rPr>
            <w:noProof/>
            <w:webHidden/>
          </w:rPr>
          <w:fldChar w:fldCharType="separate"/>
        </w:r>
        <w:r>
          <w:rPr>
            <w:noProof/>
            <w:webHidden/>
          </w:rPr>
          <w:t>13</w:t>
        </w:r>
        <w:r>
          <w:rPr>
            <w:noProof/>
            <w:webHidden/>
          </w:rPr>
          <w:fldChar w:fldCharType="end"/>
        </w:r>
      </w:hyperlink>
    </w:p>
    <w:p w14:paraId="539C23D3" w14:textId="68ED8462" w:rsidR="00D02544" w:rsidRDefault="006F2E4C" w:rsidP="007A189D">
      <w:r w:rsidRPr="007E0BF4">
        <w:rPr>
          <w:rStyle w:val="Hyperlink"/>
          <w:b/>
          <w:caps/>
        </w:rPr>
        <w:fldChar w:fldCharType="end"/>
      </w:r>
    </w:p>
    <w:p w14:paraId="25FF5270" w14:textId="77777777" w:rsidR="00F32310" w:rsidRPr="00FC57FC" w:rsidRDefault="00F32310" w:rsidP="007A189D"/>
    <w:p w14:paraId="7978A89C" w14:textId="77777777" w:rsidR="00F32310" w:rsidRDefault="00F32310">
      <w:pPr>
        <w:sectPr w:rsidR="00F32310" w:rsidSect="00E1737D">
          <w:headerReference w:type="default" r:id="rId15"/>
          <w:footerReference w:type="default" r:id="rId16"/>
          <w:pgSz w:w="11907" w:h="16840" w:code="9"/>
          <w:pgMar w:top="1134" w:right="1418" w:bottom="1134" w:left="1418" w:header="720" w:footer="680" w:gutter="0"/>
          <w:cols w:space="720"/>
          <w:titlePg/>
          <w:docGrid w:linePitch="299"/>
        </w:sectPr>
      </w:pPr>
    </w:p>
    <w:p w14:paraId="1BD66E56" w14:textId="1A1182E4" w:rsidR="00F96BCE" w:rsidRPr="00866D66" w:rsidRDefault="003A60F3" w:rsidP="001774CD">
      <w:pPr>
        <w:pStyle w:val="ITTHeading1"/>
        <w:tabs>
          <w:tab w:val="clear" w:pos="567"/>
        </w:tabs>
        <w:spacing w:before="240" w:after="240"/>
        <w:ind w:left="851" w:hanging="851"/>
        <w:rPr>
          <w:sz w:val="28"/>
          <w:szCs w:val="28"/>
        </w:rPr>
      </w:pPr>
      <w:bookmarkStart w:id="0" w:name="_Toc215500484"/>
      <w:r>
        <w:rPr>
          <w:sz w:val="28"/>
          <w:szCs w:val="28"/>
        </w:rPr>
        <w:lastRenderedPageBreak/>
        <w:t>INVITATION</w:t>
      </w:r>
      <w:r w:rsidR="00725286" w:rsidRPr="00866D66">
        <w:rPr>
          <w:sz w:val="28"/>
          <w:szCs w:val="28"/>
        </w:rPr>
        <w:t xml:space="preserve"> FOR EXPRESSIONS OF INTEREST</w:t>
      </w:r>
      <w:bookmarkEnd w:id="0"/>
    </w:p>
    <w:p w14:paraId="41746EDD" w14:textId="0CC04470" w:rsidR="008629C8" w:rsidRPr="00170186" w:rsidRDefault="008629C8" w:rsidP="00170186">
      <w:pPr>
        <w:pStyle w:val="BodyText2"/>
        <w:spacing w:after="240"/>
        <w:ind w:left="0"/>
      </w:pPr>
      <w:r w:rsidRPr="00170186">
        <w:t>The Australian Energy Market Operator (</w:t>
      </w:r>
      <w:r w:rsidRPr="00170186">
        <w:rPr>
          <w:b/>
        </w:rPr>
        <w:t>AEMO</w:t>
      </w:r>
      <w:r w:rsidRPr="00170186">
        <w:t>) invites Expressions of Interest (</w:t>
      </w:r>
      <w:r w:rsidRPr="00170186">
        <w:rPr>
          <w:b/>
        </w:rPr>
        <w:t>EOI</w:t>
      </w:r>
      <w:r w:rsidRPr="00170186">
        <w:t>) from eligible participants for the provision of Minimum System Load (</w:t>
      </w:r>
      <w:r w:rsidRPr="00170186">
        <w:rPr>
          <w:b/>
        </w:rPr>
        <w:t>MSL</w:t>
      </w:r>
      <w:r w:rsidRPr="00170186">
        <w:t>) Transitional Services across the National Electricity Market (</w:t>
      </w:r>
      <w:r w:rsidRPr="00170186">
        <w:rPr>
          <w:b/>
        </w:rPr>
        <w:t>NEM</w:t>
      </w:r>
      <w:r w:rsidRPr="00170186">
        <w:t xml:space="preserve">). This </w:t>
      </w:r>
      <w:r w:rsidR="006D6FC0">
        <w:t>Invitation for</w:t>
      </w:r>
      <w:r>
        <w:t xml:space="preserve"> </w:t>
      </w:r>
      <w:r w:rsidRPr="00170186">
        <w:t>EOI is the first step in a NEM</w:t>
      </w:r>
      <w:r w:rsidR="004222EE">
        <w:t xml:space="preserve"> mainland </w:t>
      </w:r>
      <w:r w:rsidRPr="00170186">
        <w:t>wide procurement process to identify suitable service providers and inform future procurement activities.</w:t>
      </w:r>
    </w:p>
    <w:p w14:paraId="0C53A17A" w14:textId="2471EBEB" w:rsidR="00DF7A7A" w:rsidRPr="00E00DB6" w:rsidRDefault="00DF7A7A" w:rsidP="00B26222">
      <w:pPr>
        <w:pStyle w:val="ITTHeading2"/>
        <w:spacing w:before="360" w:after="120"/>
        <w:ind w:left="851" w:hanging="851"/>
        <w:rPr>
          <w:sz w:val="24"/>
          <w:szCs w:val="24"/>
        </w:rPr>
      </w:pPr>
      <w:r w:rsidRPr="00E00DB6">
        <w:rPr>
          <w:sz w:val="24"/>
          <w:szCs w:val="24"/>
        </w:rPr>
        <w:t>Background</w:t>
      </w:r>
    </w:p>
    <w:p w14:paraId="71D7A20A" w14:textId="5DB63538" w:rsidR="7D75F40A" w:rsidRDefault="05513FFE" w:rsidP="5EA6D7C7">
      <w:pPr>
        <w:pStyle w:val="BodyText2"/>
        <w:spacing w:after="240"/>
        <w:ind w:left="0"/>
      </w:pPr>
      <w:r>
        <w:t xml:space="preserve">Operational </w:t>
      </w:r>
      <w:r w:rsidR="003C6562">
        <w:t>d</w:t>
      </w:r>
      <w:r>
        <w:t xml:space="preserve">emand across the </w:t>
      </w:r>
      <w:r w:rsidRPr="00170186">
        <w:t>NEM</w:t>
      </w:r>
      <w:r>
        <w:t xml:space="preserve"> is declining due to rising distributed photovoltaic (</w:t>
      </w:r>
      <w:r w:rsidRPr="00B35D67">
        <w:rPr>
          <w:b/>
          <w:bCs/>
        </w:rPr>
        <w:t>DPV</w:t>
      </w:r>
      <w:r>
        <w:t xml:space="preserve">) generation, creating system security risks such as </w:t>
      </w:r>
      <w:r w:rsidR="005D7410">
        <w:t xml:space="preserve">insufficient demand to </w:t>
      </w:r>
      <w:r w:rsidR="003E5C9E">
        <w:t>maintain a secure operating state</w:t>
      </w:r>
      <w:r>
        <w:t xml:space="preserve">. To manage these risks, </w:t>
      </w:r>
      <w:r w:rsidRPr="00170186">
        <w:t>AEMO</w:t>
      </w:r>
      <w:r>
        <w:t xml:space="preserve"> has implemented the </w:t>
      </w:r>
      <w:r w:rsidRPr="00170186">
        <w:t>MSL</w:t>
      </w:r>
      <w:r>
        <w:t xml:space="preserve"> Framework</w:t>
      </w:r>
      <w:r w:rsidR="00676C63">
        <w:t xml:space="preserve"> which</w:t>
      </w:r>
      <w:r>
        <w:t xml:space="preserve"> defines escalating thresholds (</w:t>
      </w:r>
      <w:r w:rsidR="003C27F9">
        <w:t xml:space="preserve">for </w:t>
      </w:r>
      <w:r w:rsidRPr="00B35D67">
        <w:rPr>
          <w:b/>
          <w:bCs/>
        </w:rPr>
        <w:t>MSL1</w:t>
      </w:r>
      <w:r w:rsidR="00D80327">
        <w:t xml:space="preserve">, </w:t>
      </w:r>
      <w:r w:rsidR="00D80327" w:rsidRPr="00B35D67">
        <w:rPr>
          <w:b/>
          <w:bCs/>
        </w:rPr>
        <w:t>MSL2</w:t>
      </w:r>
      <w:r w:rsidR="00D80327">
        <w:t xml:space="preserve"> and </w:t>
      </w:r>
      <w:r w:rsidRPr="00B35D67">
        <w:rPr>
          <w:b/>
          <w:bCs/>
        </w:rPr>
        <w:t>MSL3</w:t>
      </w:r>
      <w:r>
        <w:t xml:space="preserve">) that trigger monitoring, operational actions, and instructions to </w:t>
      </w:r>
      <w:r w:rsidR="002710DD">
        <w:t>the market</w:t>
      </w:r>
      <w:r w:rsidR="00676C63">
        <w:rPr>
          <w:rStyle w:val="FootnoteReference"/>
        </w:rPr>
        <w:footnoteReference w:id="2"/>
      </w:r>
      <w:r>
        <w:t>.</w:t>
      </w:r>
      <w:r w:rsidR="001C646A">
        <w:t xml:space="preserve"> </w:t>
      </w:r>
      <w:r>
        <w:t xml:space="preserve">In Victoria, </w:t>
      </w:r>
      <w:r w:rsidR="007C1322">
        <w:t xml:space="preserve">AEMO recently contracted </w:t>
      </w:r>
      <w:r>
        <w:t>B</w:t>
      </w:r>
      <w:r w:rsidR="001F1D83">
        <w:t xml:space="preserve">attery Energy Storage </w:t>
      </w:r>
      <w:r w:rsidR="0050564D">
        <w:t>System (</w:t>
      </w:r>
      <w:r w:rsidR="0050564D" w:rsidRPr="00B35D67">
        <w:rPr>
          <w:b/>
          <w:bCs/>
        </w:rPr>
        <w:t>B</w:t>
      </w:r>
      <w:r w:rsidRPr="00B35D67">
        <w:rPr>
          <w:b/>
          <w:bCs/>
        </w:rPr>
        <w:t>ESS</w:t>
      </w:r>
      <w:r w:rsidR="0050564D">
        <w:t>)</w:t>
      </w:r>
      <w:r>
        <w:t xml:space="preserve"> assets to support system security during MSL2 and MSL3 events, while in South Australia, AEMO continues to direct BESS and synchronous units.</w:t>
      </w:r>
    </w:p>
    <w:p w14:paraId="47623655" w14:textId="5EF7DB17" w:rsidR="003F57A9" w:rsidRDefault="05513FFE" w:rsidP="00B35D67">
      <w:pPr>
        <w:pStyle w:val="BodyText2"/>
        <w:spacing w:after="240"/>
        <w:ind w:left="0"/>
      </w:pPr>
      <w:r>
        <w:t xml:space="preserve">Recognising the limitations of relying solely on BESS, AEMO is expanding its approach </w:t>
      </w:r>
      <w:r w:rsidR="0060374A">
        <w:t>for</w:t>
      </w:r>
      <w:r>
        <w:t xml:space="preserve"> </w:t>
      </w:r>
      <w:r w:rsidR="005A08DF">
        <w:t xml:space="preserve">the next phase of procuring </w:t>
      </w:r>
      <w:r>
        <w:t>MSL Transitional Services</w:t>
      </w:r>
      <w:r w:rsidR="00A25751">
        <w:t xml:space="preserve"> (</w:t>
      </w:r>
      <w:r w:rsidR="00A25751" w:rsidRPr="00B35D67">
        <w:rPr>
          <w:b/>
          <w:bCs/>
        </w:rPr>
        <w:t>MSL Services</w:t>
      </w:r>
      <w:r w:rsidR="00A25751">
        <w:t>)</w:t>
      </w:r>
      <w:r>
        <w:t>.</w:t>
      </w:r>
      <w:r w:rsidR="00262E93">
        <w:t xml:space="preserve"> </w:t>
      </w:r>
      <w:r w:rsidR="00933FE8" w:rsidRPr="004F6A8E">
        <w:t xml:space="preserve">BESS facilities </w:t>
      </w:r>
      <w:r w:rsidR="009A12E6">
        <w:t>continue to play</w:t>
      </w:r>
      <w:r w:rsidR="00933FE8" w:rsidRPr="004F6A8E">
        <w:t xml:space="preserve"> a vital </w:t>
      </w:r>
      <w:r w:rsidR="009A12E6">
        <w:t>role</w:t>
      </w:r>
      <w:r w:rsidR="00933FE8">
        <w:t xml:space="preserve">, </w:t>
      </w:r>
      <w:r w:rsidR="00933FE8" w:rsidRPr="004F6A8E">
        <w:t>and new BESS assets are particularly encouraged to participate</w:t>
      </w:r>
      <w:r w:rsidR="009A12E6">
        <w:t xml:space="preserve">. </w:t>
      </w:r>
      <w:r w:rsidR="00933FE8">
        <w:t>AEMO is</w:t>
      </w:r>
      <w:r w:rsidR="009A12E6">
        <w:t xml:space="preserve"> also</w:t>
      </w:r>
      <w:r w:rsidR="00933FE8">
        <w:t xml:space="preserve"> </w:t>
      </w:r>
      <w:r>
        <w:t xml:space="preserve">engaging </w:t>
      </w:r>
      <w:r w:rsidR="00C51D79">
        <w:t xml:space="preserve">with </w:t>
      </w:r>
      <w:r>
        <w:t>a broader range of technologies and participants</w:t>
      </w:r>
      <w:r w:rsidR="5F0ECFE8">
        <w:t xml:space="preserve">, </w:t>
      </w:r>
      <w:r>
        <w:t>such as</w:t>
      </w:r>
      <w:r w:rsidR="00AC18B9">
        <w:t xml:space="preserve"> non-BESS</w:t>
      </w:r>
      <w:r>
        <w:t xml:space="preserve"> inverter-based resources and flexible loads</w:t>
      </w:r>
      <w:r w:rsidR="6F45E96E">
        <w:t xml:space="preserve">, </w:t>
      </w:r>
      <w:r>
        <w:t>to enhance system resilience, foster innovation, and reduce costs.</w:t>
      </w:r>
    </w:p>
    <w:p w14:paraId="0FE5D5C4" w14:textId="0D6F9F12" w:rsidR="00841844" w:rsidRDefault="0085013F" w:rsidP="00170186">
      <w:pPr>
        <w:pStyle w:val="BodyText2"/>
        <w:ind w:left="0"/>
      </w:pPr>
      <w:r>
        <w:t xml:space="preserve">On </w:t>
      </w:r>
      <w:r w:rsidR="00C32181" w:rsidRPr="007E143E">
        <w:t>2</w:t>
      </w:r>
      <w:r w:rsidR="001F6ED5" w:rsidRPr="00170186">
        <w:t>7</w:t>
      </w:r>
      <w:r w:rsidR="00C32181" w:rsidRPr="007E143E">
        <w:t xml:space="preserve"> November 2025</w:t>
      </w:r>
      <w:r>
        <w:t>,</w:t>
      </w:r>
      <w:r w:rsidR="05513FFE">
        <w:t xml:space="preserve"> AEMO </w:t>
      </w:r>
      <w:r w:rsidR="004B1463">
        <w:t>published</w:t>
      </w:r>
      <w:r w:rsidR="00412D45">
        <w:t xml:space="preserve"> </w:t>
      </w:r>
      <w:r w:rsidR="00C10A0D">
        <w:t>two</w:t>
      </w:r>
      <w:r w:rsidR="007A3FBB">
        <w:t xml:space="preserve"> Statement</w:t>
      </w:r>
      <w:r w:rsidR="00C10A0D">
        <w:t>s</w:t>
      </w:r>
      <w:r w:rsidR="007A3FBB">
        <w:t xml:space="preserve"> of Need</w:t>
      </w:r>
      <w:r w:rsidR="00860EE9">
        <w:t xml:space="preserve"> (</w:t>
      </w:r>
      <w:r w:rsidR="00860EE9" w:rsidRPr="00170186">
        <w:rPr>
          <w:b/>
          <w:bCs/>
        </w:rPr>
        <w:t>SON</w:t>
      </w:r>
      <w:r w:rsidR="00860EE9">
        <w:t>)</w:t>
      </w:r>
      <w:r w:rsidR="007A3FBB">
        <w:t xml:space="preserve"> for MSL Services</w:t>
      </w:r>
      <w:r w:rsidR="00AA471F">
        <w:t>:</w:t>
      </w:r>
    </w:p>
    <w:p w14:paraId="0C514199" w14:textId="5248882A" w:rsidR="003B548F" w:rsidRDefault="00AA471F" w:rsidP="00841844">
      <w:pPr>
        <w:pStyle w:val="BodyText2"/>
        <w:numPr>
          <w:ilvl w:val="0"/>
          <w:numId w:val="87"/>
        </w:numPr>
        <w:ind w:left="851" w:hanging="567"/>
      </w:pPr>
      <w:r>
        <w:t xml:space="preserve">one </w:t>
      </w:r>
      <w:r w:rsidR="00873C4B">
        <w:t xml:space="preserve">SON </w:t>
      </w:r>
      <w:r w:rsidR="00E52CBB">
        <w:t>for</w:t>
      </w:r>
      <w:r>
        <w:t xml:space="preserve"> Type 1 </w:t>
      </w:r>
      <w:r w:rsidR="00FE0EBF">
        <w:t xml:space="preserve">MSL </w:t>
      </w:r>
      <w:r>
        <w:t>Services</w:t>
      </w:r>
      <w:r w:rsidR="002D1BAF">
        <w:rPr>
          <w:rStyle w:val="FootnoteReference"/>
        </w:rPr>
        <w:footnoteReference w:id="3"/>
      </w:r>
      <w:r w:rsidR="003B548F">
        <w:t>;</w:t>
      </w:r>
      <w:r>
        <w:t xml:space="preserve"> and</w:t>
      </w:r>
    </w:p>
    <w:p w14:paraId="1D62642F" w14:textId="439C853B" w:rsidR="00FA126C" w:rsidRDefault="00AA471F" w:rsidP="00841844">
      <w:pPr>
        <w:pStyle w:val="BodyText2"/>
        <w:numPr>
          <w:ilvl w:val="0"/>
          <w:numId w:val="87"/>
        </w:numPr>
        <w:ind w:left="851" w:hanging="567"/>
      </w:pPr>
      <w:r>
        <w:t>the other</w:t>
      </w:r>
      <w:r w:rsidR="00873C4B">
        <w:t xml:space="preserve"> SON</w:t>
      </w:r>
      <w:r w:rsidR="00FA126C">
        <w:t>, for</w:t>
      </w:r>
      <w:r>
        <w:t xml:space="preserve"> Type 2 </w:t>
      </w:r>
      <w:r w:rsidR="00FE0EBF">
        <w:t>MSL</w:t>
      </w:r>
      <w:r>
        <w:t xml:space="preserve"> Services.</w:t>
      </w:r>
      <w:r w:rsidR="007A3FBB">
        <w:rPr>
          <w:rStyle w:val="FootnoteReference"/>
        </w:rPr>
        <w:footnoteReference w:id="4"/>
      </w:r>
    </w:p>
    <w:p w14:paraId="4F6952DA" w14:textId="0811441C" w:rsidR="00A42417" w:rsidRDefault="00AA471F" w:rsidP="00FA126C">
      <w:pPr>
        <w:pStyle w:val="BodyText2"/>
        <w:spacing w:after="240"/>
        <w:ind w:left="0"/>
      </w:pPr>
      <w:r>
        <w:t>AEMO</w:t>
      </w:r>
      <w:r w:rsidR="007A3FBB">
        <w:t xml:space="preserve"> now </w:t>
      </w:r>
      <w:r w:rsidR="05513FFE">
        <w:t>plans to launch a NEM</w:t>
      </w:r>
      <w:r w:rsidR="006E23BE">
        <w:t xml:space="preserve"> mainland </w:t>
      </w:r>
      <w:r w:rsidR="05513FFE">
        <w:t xml:space="preserve">wide </w:t>
      </w:r>
      <w:r w:rsidR="00E21B7B">
        <w:t xml:space="preserve">procurement strategy, beginning with this </w:t>
      </w:r>
      <w:r w:rsidR="006D6FC0">
        <w:t xml:space="preserve">Invitation for </w:t>
      </w:r>
      <w:r w:rsidR="05513FFE" w:rsidRPr="00170186">
        <w:t>EOI</w:t>
      </w:r>
      <w:r w:rsidR="05513FFE">
        <w:t xml:space="preserve"> </w:t>
      </w:r>
      <w:r w:rsidR="00042B03">
        <w:t>to</w:t>
      </w:r>
      <w:r w:rsidR="00291987">
        <w:t xml:space="preserve"> </w:t>
      </w:r>
      <w:r w:rsidR="05513FFE">
        <w:t xml:space="preserve">identify suitable </w:t>
      </w:r>
      <w:r w:rsidR="00BE2EBB">
        <w:t xml:space="preserve">service </w:t>
      </w:r>
      <w:r w:rsidR="05513FFE">
        <w:t>providers and determine appropriate service types (Type 1 or Type 2)</w:t>
      </w:r>
      <w:r w:rsidR="004650A2">
        <w:t xml:space="preserve">, as </w:t>
      </w:r>
      <w:r w:rsidR="007A2C4A">
        <w:t>described</w:t>
      </w:r>
      <w:r w:rsidR="05513FFE">
        <w:t xml:space="preserve"> </w:t>
      </w:r>
      <w:r w:rsidR="00DE54F8">
        <w:t xml:space="preserve">in </w:t>
      </w:r>
      <w:r w:rsidR="00923F8C">
        <w:t>National Electricity Rule (</w:t>
      </w:r>
      <w:r w:rsidR="007C2C13">
        <w:rPr>
          <w:b/>
          <w:bCs/>
        </w:rPr>
        <w:t>Rules</w:t>
      </w:r>
      <w:r w:rsidR="00923F8C">
        <w:t>)</w:t>
      </w:r>
      <w:r w:rsidR="05513FFE">
        <w:t xml:space="preserve"> 3.11.11(b).</w:t>
      </w:r>
      <w:r w:rsidR="001D43A7">
        <w:t xml:space="preserve"> </w:t>
      </w:r>
      <w:r w:rsidR="05513FFE">
        <w:t xml:space="preserve">These efforts align with the </w:t>
      </w:r>
      <w:r w:rsidR="001A523B">
        <w:t>202</w:t>
      </w:r>
      <w:r w:rsidR="00397076">
        <w:t>5</w:t>
      </w:r>
      <w:r w:rsidR="001A523B">
        <w:t xml:space="preserve"> </w:t>
      </w:r>
      <w:r w:rsidR="05513FFE">
        <w:t xml:space="preserve">Transition Plan for System Security </w:t>
      </w:r>
      <w:r w:rsidR="00980107">
        <w:t>(</w:t>
      </w:r>
      <w:r w:rsidR="00980107" w:rsidRPr="00170186">
        <w:rPr>
          <w:b/>
          <w:bCs/>
        </w:rPr>
        <w:t>TPSS</w:t>
      </w:r>
      <w:r w:rsidR="00980107">
        <w:t>)</w:t>
      </w:r>
      <w:r w:rsidR="00035A08" w:rsidRPr="00035A08">
        <w:rPr>
          <w:rStyle w:val="FootnoteReference"/>
        </w:rPr>
        <w:t xml:space="preserve"> </w:t>
      </w:r>
      <w:r w:rsidR="00035A08">
        <w:rPr>
          <w:rStyle w:val="FootnoteReference"/>
        </w:rPr>
        <w:footnoteReference w:id="5"/>
      </w:r>
      <w:r w:rsidR="00980107">
        <w:t xml:space="preserve"> </w:t>
      </w:r>
      <w:r w:rsidR="05513FFE">
        <w:t>and the FY26 Engineering Roadmap,</w:t>
      </w:r>
      <w:r w:rsidR="00DF767A">
        <w:rPr>
          <w:rStyle w:val="FootnoteReference"/>
        </w:rPr>
        <w:footnoteReference w:id="6"/>
      </w:r>
      <w:r w:rsidR="05513FFE">
        <w:t xml:space="preserve"> supporting secure operation during the shift to a low-emissions energy system.</w:t>
      </w:r>
    </w:p>
    <w:p w14:paraId="169C5A6D" w14:textId="33379DE3" w:rsidR="00602C27" w:rsidRPr="00E00DB6" w:rsidRDefault="00E82DF9" w:rsidP="00B26222">
      <w:pPr>
        <w:pStyle w:val="ITTHeading2"/>
        <w:spacing w:before="360" w:after="120"/>
        <w:ind w:left="851" w:hanging="851"/>
        <w:rPr>
          <w:sz w:val="24"/>
          <w:szCs w:val="24"/>
        </w:rPr>
      </w:pPr>
      <w:r w:rsidRPr="00E00DB6">
        <w:rPr>
          <w:sz w:val="24"/>
          <w:szCs w:val="24"/>
        </w:rPr>
        <w:t xml:space="preserve">Acquisition of </w:t>
      </w:r>
      <w:r w:rsidR="0012386D">
        <w:rPr>
          <w:sz w:val="24"/>
          <w:szCs w:val="24"/>
        </w:rPr>
        <w:t xml:space="preserve">Minimum System Load </w:t>
      </w:r>
      <w:r w:rsidR="00A37278">
        <w:rPr>
          <w:sz w:val="24"/>
          <w:szCs w:val="24"/>
        </w:rPr>
        <w:t>Services</w:t>
      </w:r>
    </w:p>
    <w:p w14:paraId="6D43F58A" w14:textId="068B7689" w:rsidR="00CE483D" w:rsidRDefault="00E82DF9" w:rsidP="00FE66FA">
      <w:pPr>
        <w:pStyle w:val="BodyText2"/>
        <w:spacing w:after="240"/>
        <w:ind w:left="0"/>
      </w:pPr>
      <w:r>
        <w:t xml:space="preserve">AEMO </w:t>
      </w:r>
      <w:r w:rsidR="00B302DB">
        <w:t xml:space="preserve">is launching </w:t>
      </w:r>
      <w:r w:rsidR="00BF4703">
        <w:t xml:space="preserve">a </w:t>
      </w:r>
      <w:r w:rsidR="00C47FC9">
        <w:t>NEM</w:t>
      </w:r>
      <w:r w:rsidR="00BC4F38">
        <w:t xml:space="preserve"> wide procurement process for the provision of MSL Services</w:t>
      </w:r>
      <w:r w:rsidR="00240666">
        <w:t xml:space="preserve"> </w:t>
      </w:r>
      <w:r w:rsidR="002F4C30">
        <w:t xml:space="preserve">it </w:t>
      </w:r>
      <w:r w:rsidR="00C26E8E">
        <w:t>require</w:t>
      </w:r>
      <w:r w:rsidR="002F4C30">
        <w:t>s</w:t>
      </w:r>
      <w:r w:rsidR="00C26E8E">
        <w:t xml:space="preserve"> for all </w:t>
      </w:r>
      <w:r w:rsidR="00E77584">
        <w:t>Australian mainland regions.</w:t>
      </w:r>
    </w:p>
    <w:p w14:paraId="29B00ACF" w14:textId="620EE1B6" w:rsidR="00860739" w:rsidRDefault="00D23442" w:rsidP="00FE66FA">
      <w:pPr>
        <w:pStyle w:val="BodyText2"/>
        <w:spacing w:after="240"/>
        <w:ind w:left="0"/>
      </w:pPr>
      <w:r>
        <w:t xml:space="preserve">In accordance with </w:t>
      </w:r>
      <w:r w:rsidR="0070204B">
        <w:t>Rule</w:t>
      </w:r>
      <w:r>
        <w:t xml:space="preserve"> </w:t>
      </w:r>
      <w:r w:rsidR="00EB04BE">
        <w:t>3.11.11,</w:t>
      </w:r>
      <w:r>
        <w:t xml:space="preserve"> </w:t>
      </w:r>
      <w:r w:rsidR="00CF2524">
        <w:t>AEMO</w:t>
      </w:r>
      <w:r w:rsidR="00B97C27">
        <w:t xml:space="preserve"> </w:t>
      </w:r>
      <w:r w:rsidR="00CE483D">
        <w:t>seek</w:t>
      </w:r>
      <w:r w:rsidR="00BF30C1">
        <w:t>s</w:t>
      </w:r>
      <w:r w:rsidR="00CE483D">
        <w:t xml:space="preserve"> </w:t>
      </w:r>
      <w:r w:rsidR="008B2264" w:rsidRPr="00B35D67">
        <w:t>E</w:t>
      </w:r>
      <w:r w:rsidR="00242E46" w:rsidRPr="00B35D67">
        <w:t>O</w:t>
      </w:r>
      <w:r w:rsidR="008B2264">
        <w:t xml:space="preserve">Is </w:t>
      </w:r>
      <w:r w:rsidR="00E867B9">
        <w:t xml:space="preserve">from </w:t>
      </w:r>
      <w:r w:rsidR="00AC3BEB">
        <w:t xml:space="preserve">suitable service </w:t>
      </w:r>
      <w:r w:rsidR="00E867B9">
        <w:t xml:space="preserve">providers </w:t>
      </w:r>
      <w:r w:rsidR="00BD36C7">
        <w:t xml:space="preserve">to </w:t>
      </w:r>
      <w:r w:rsidR="00307E04">
        <w:t xml:space="preserve">deliver </w:t>
      </w:r>
      <w:r w:rsidR="00AC3BEB">
        <w:t>MSL Services</w:t>
      </w:r>
      <w:r w:rsidR="00307E04">
        <w:t>. These services are</w:t>
      </w:r>
      <w:r w:rsidR="008F7B7D">
        <w:t xml:space="preserve"> </w:t>
      </w:r>
      <w:r w:rsidR="00803543">
        <w:t xml:space="preserve">to meet the </w:t>
      </w:r>
      <w:r w:rsidR="000015D8">
        <w:t xml:space="preserve">relevant </w:t>
      </w:r>
      <w:r w:rsidR="00FC5480">
        <w:t>MSL demand shortfall gap</w:t>
      </w:r>
      <w:r w:rsidR="00026DF7">
        <w:t xml:space="preserve">s for each </w:t>
      </w:r>
      <w:r w:rsidR="006C2D99">
        <w:t>mainland region</w:t>
      </w:r>
      <w:r w:rsidR="000015D8" w:rsidRPr="005541AF">
        <w:rPr>
          <w:i/>
        </w:rPr>
        <w:t xml:space="preserve"> </w:t>
      </w:r>
      <w:r w:rsidR="00223543">
        <w:t>to</w:t>
      </w:r>
      <w:r w:rsidR="00164EDF" w:rsidRPr="0010260F">
        <w:t xml:space="preserve"> prevent an adverse impact on </w:t>
      </w:r>
      <w:r w:rsidR="00164EDF" w:rsidRPr="00B941DC">
        <w:rPr>
          <w:i/>
          <w:iCs/>
        </w:rPr>
        <w:t>power system security</w:t>
      </w:r>
      <w:r w:rsidR="00091380" w:rsidRPr="0086058F">
        <w:t>.</w:t>
      </w:r>
    </w:p>
    <w:p w14:paraId="77F51C74" w14:textId="0DD4972C" w:rsidR="00602C27" w:rsidRPr="00E00DB6" w:rsidRDefault="00FA27DD" w:rsidP="001774CD">
      <w:pPr>
        <w:pStyle w:val="ITTHeading2"/>
        <w:spacing w:before="360" w:after="120"/>
        <w:ind w:left="851" w:hanging="851"/>
        <w:rPr>
          <w:sz w:val="24"/>
          <w:szCs w:val="24"/>
        </w:rPr>
      </w:pPr>
      <w:bookmarkStart w:id="1" w:name="_Ref169537126"/>
      <w:r w:rsidRPr="00E00DB6">
        <w:rPr>
          <w:sz w:val="24"/>
          <w:szCs w:val="24"/>
        </w:rPr>
        <w:lastRenderedPageBreak/>
        <w:t>Key information</w:t>
      </w:r>
      <w:bookmarkEnd w:id="1"/>
    </w:p>
    <w:p w14:paraId="7CB83993" w14:textId="6D9DAEDB" w:rsidR="00A84373" w:rsidRDefault="00D54DF1" w:rsidP="00170186">
      <w:pPr>
        <w:pStyle w:val="BodyText2"/>
        <w:spacing w:after="240"/>
        <w:ind w:left="0"/>
      </w:pPr>
      <w:r>
        <w:br/>
      </w:r>
      <w:r w:rsidR="70EE2B5D">
        <w:t xml:space="preserve">Eligible </w:t>
      </w:r>
      <w:r w:rsidR="00A73B6B">
        <w:t>Recipients</w:t>
      </w:r>
      <w:r w:rsidR="70EE2B5D">
        <w:t xml:space="preserve"> include</w:t>
      </w:r>
      <w:r w:rsidR="00F40686">
        <w:t xml:space="preserve">, but </w:t>
      </w:r>
      <w:r w:rsidR="00D51431">
        <w:t xml:space="preserve">are </w:t>
      </w:r>
      <w:r w:rsidR="00F40686">
        <w:t>not limited to,</w:t>
      </w:r>
      <w:r w:rsidR="00FF5EC7">
        <w:t xml:space="preserve"> </w:t>
      </w:r>
      <w:r w:rsidR="00C73ACB" w:rsidRPr="00C73ACB">
        <w:t xml:space="preserve">large energy </w:t>
      </w:r>
      <w:r w:rsidR="00A84373" w:rsidRPr="00A84373">
        <w:t>users, demand response aggregators, retailers, generators</w:t>
      </w:r>
      <w:r w:rsidR="00A9087E">
        <w:t>, and v</w:t>
      </w:r>
      <w:r w:rsidR="00A9087E" w:rsidRPr="00A84373">
        <w:t>er</w:t>
      </w:r>
      <w:r w:rsidR="00A9087E">
        <w:t>tically integrated market participants</w:t>
      </w:r>
      <w:r w:rsidR="00A84373" w:rsidRPr="00A84373">
        <w:t xml:space="preserve">. To qualify, the Recipient must have operational control over loads or generation assets capable of delivering a minimum 1 MW </w:t>
      </w:r>
      <w:r w:rsidR="00081EA9">
        <w:t>increase</w:t>
      </w:r>
      <w:r w:rsidR="00081EA9" w:rsidRPr="00A84373">
        <w:t xml:space="preserve"> </w:t>
      </w:r>
      <w:r w:rsidR="00A84373" w:rsidRPr="00A84373">
        <w:t>in net demand</w:t>
      </w:r>
      <w:r w:rsidR="009E0974">
        <w:t>,</w:t>
      </w:r>
      <w:r w:rsidR="00A84373" w:rsidRPr="00A84373">
        <w:t xml:space="preserve"> either by increasing consumption or reducing overall grid generation</w:t>
      </w:r>
      <w:r w:rsidR="00A84373">
        <w:t>.</w:t>
      </w:r>
      <w:r w:rsidR="00882811">
        <w:t xml:space="preserve"> </w:t>
      </w:r>
      <w:r w:rsidR="00882811" w:rsidRPr="00882811">
        <w:t xml:space="preserve">However, </w:t>
      </w:r>
      <w:r w:rsidR="164517AE" w:rsidRPr="00A939FB">
        <w:rPr>
          <w:rFonts w:eastAsia="Segoe UI"/>
        </w:rPr>
        <w:t>assets or solutions that have been funded through existing regulatory processes (e.g. assets used to provide emergency backstop capability)</w:t>
      </w:r>
      <w:r w:rsidR="00882811">
        <w:t xml:space="preserve"> </w:t>
      </w:r>
      <w:r w:rsidR="00882811" w:rsidRPr="00882811">
        <w:t>will be excluded from scope.</w:t>
      </w:r>
    </w:p>
    <w:p w14:paraId="1A923E00" w14:textId="0D416BC7" w:rsidR="00A84373" w:rsidRPr="00A84373" w:rsidRDefault="005442BE" w:rsidP="00170186">
      <w:pPr>
        <w:pStyle w:val="BodyText2"/>
        <w:spacing w:after="240"/>
        <w:ind w:left="0"/>
      </w:pPr>
      <w:r w:rsidRPr="005442BE">
        <w:t xml:space="preserve">While this </w:t>
      </w:r>
      <w:r w:rsidR="003A072E">
        <w:t xml:space="preserve">Invitation </w:t>
      </w:r>
      <w:r w:rsidR="006D6FC0">
        <w:t>for</w:t>
      </w:r>
      <w:r w:rsidRPr="005442BE">
        <w:t xml:space="preserve"> </w:t>
      </w:r>
      <w:r w:rsidR="001363CC">
        <w:t>EOI</w:t>
      </w:r>
      <w:r w:rsidR="001363CC" w:rsidRPr="005442BE">
        <w:t xml:space="preserve"> </w:t>
      </w:r>
      <w:r w:rsidRPr="005442BE">
        <w:t xml:space="preserve">does not constitute a formal tender, AEMO encourages submissions that demonstrate scalable capacity and cost-effective delivery. Responses indicating the ability to provide larger capacities may inform future procurement decisions and </w:t>
      </w:r>
      <w:r w:rsidR="002B445C">
        <w:t xml:space="preserve">will </w:t>
      </w:r>
      <w:r w:rsidRPr="005442BE">
        <w:t>be viewed favourably in subsequent evaluation stages</w:t>
      </w:r>
      <w:r w:rsidR="00A84373" w:rsidRPr="00A84373">
        <w:t>.</w:t>
      </w:r>
    </w:p>
    <w:p w14:paraId="4F1EC1F9" w14:textId="0EF996EC" w:rsidR="00E40C98" w:rsidRPr="00A84373" w:rsidRDefault="00E40C98" w:rsidP="00170186">
      <w:pPr>
        <w:pStyle w:val="BodyText2"/>
        <w:spacing w:after="240"/>
        <w:ind w:left="0"/>
      </w:pPr>
      <w:r>
        <w:t xml:space="preserve">AEMO encourages </w:t>
      </w:r>
      <w:r w:rsidR="00D04B6A">
        <w:t xml:space="preserve">all </w:t>
      </w:r>
      <w:r w:rsidR="006D7907">
        <w:t>R</w:t>
      </w:r>
      <w:r w:rsidR="00D04B6A">
        <w:t xml:space="preserve">ecipients to </w:t>
      </w:r>
      <w:r w:rsidR="00921DDE">
        <w:t xml:space="preserve">read the </w:t>
      </w:r>
      <w:r w:rsidR="00FC0DF8">
        <w:t xml:space="preserve">two </w:t>
      </w:r>
      <w:r w:rsidR="005E4E93">
        <w:t>S</w:t>
      </w:r>
      <w:r w:rsidR="00460EBF">
        <w:t>ON</w:t>
      </w:r>
      <w:r w:rsidR="005E4E93">
        <w:t xml:space="preserve"> for MSL Management</w:t>
      </w:r>
      <w:r w:rsidR="00D77E0F">
        <w:rPr>
          <w:rStyle w:val="FootnoteReference"/>
        </w:rPr>
        <w:footnoteReference w:id="7"/>
      </w:r>
      <w:r w:rsidR="00ED0BA4">
        <w:rPr>
          <w:rStyle w:val="FootnoteReference"/>
        </w:rPr>
        <w:footnoteReference w:id="8"/>
      </w:r>
      <w:r w:rsidR="005E4E93">
        <w:t xml:space="preserve"> as th</w:t>
      </w:r>
      <w:r w:rsidR="007D6C65">
        <w:t>ese</w:t>
      </w:r>
      <w:r w:rsidR="005E4E93">
        <w:t xml:space="preserve"> document</w:t>
      </w:r>
      <w:r w:rsidR="007D6C65">
        <w:t>s</w:t>
      </w:r>
      <w:r w:rsidR="005E4E93">
        <w:t xml:space="preserve"> provide </w:t>
      </w:r>
      <w:r w:rsidR="002A7771">
        <w:t>further</w:t>
      </w:r>
      <w:r w:rsidR="00275D71">
        <w:t xml:space="preserve"> important</w:t>
      </w:r>
      <w:r w:rsidR="002A7771">
        <w:t xml:space="preserve"> information </w:t>
      </w:r>
      <w:r w:rsidR="00612F2C">
        <w:t xml:space="preserve">regarding AEMO’s </w:t>
      </w:r>
      <w:r w:rsidR="00447049">
        <w:t xml:space="preserve">MSL Services </w:t>
      </w:r>
      <w:r w:rsidR="00612F2C">
        <w:t>requirements</w:t>
      </w:r>
      <w:r w:rsidR="00983715">
        <w:t xml:space="preserve"> and their </w:t>
      </w:r>
      <w:r w:rsidR="00017B9F">
        <w:t xml:space="preserve">respective </w:t>
      </w:r>
      <w:r w:rsidR="00983715">
        <w:t>procurement process</w:t>
      </w:r>
      <w:r w:rsidR="00017B9F">
        <w:t>es</w:t>
      </w:r>
      <w:r w:rsidR="00983715">
        <w:t>.</w:t>
      </w:r>
    </w:p>
    <w:p w14:paraId="418B15B8" w14:textId="670DCBE5" w:rsidR="20675BD8" w:rsidRDefault="20675BD8" w:rsidP="00A73A9E">
      <w:pPr>
        <w:pStyle w:val="BodyText2"/>
        <w:spacing w:after="240"/>
        <w:ind w:left="0"/>
      </w:pPr>
      <w:r>
        <w:t>AEMO will assess submissions and determine their suitability and potential service cla</w:t>
      </w:r>
      <w:r w:rsidR="5B04B4D2">
        <w:t>ssification (i.e., Type 1 or Type 2).</w:t>
      </w:r>
    </w:p>
    <w:p w14:paraId="6F2AC0ED" w14:textId="5C50F13B" w:rsidR="5B04B4D2" w:rsidRDefault="5B04B4D2" w:rsidP="00A73A9E">
      <w:pPr>
        <w:pStyle w:val="BodyText2"/>
        <w:spacing w:after="240"/>
        <w:ind w:left="0"/>
      </w:pPr>
      <w:r>
        <w:t>Selected participants may be invited to participate in future procurement or trial activities.</w:t>
      </w:r>
    </w:p>
    <w:p w14:paraId="5C837297" w14:textId="5ADE2EF3" w:rsidR="003E6A32" w:rsidRPr="00E00DB6" w:rsidRDefault="003E6A32" w:rsidP="001774CD">
      <w:pPr>
        <w:pStyle w:val="ITTHeading2"/>
        <w:spacing w:before="360" w:after="120"/>
        <w:ind w:left="851" w:hanging="851"/>
        <w:rPr>
          <w:sz w:val="24"/>
          <w:szCs w:val="24"/>
        </w:rPr>
      </w:pPr>
      <w:r w:rsidRPr="00E00DB6">
        <w:rPr>
          <w:sz w:val="24"/>
          <w:szCs w:val="24"/>
        </w:rPr>
        <w:t>Evaluation criteria</w:t>
      </w:r>
    </w:p>
    <w:p w14:paraId="4FA499BA" w14:textId="49D342B6" w:rsidR="008E2D5F" w:rsidRPr="0093371B" w:rsidRDefault="003E6A32" w:rsidP="00FE66FA">
      <w:pPr>
        <w:pStyle w:val="BodyText2"/>
        <w:tabs>
          <w:tab w:val="num" w:pos="1134"/>
        </w:tabs>
        <w:spacing w:after="240"/>
        <w:ind w:left="0"/>
      </w:pPr>
      <w:r w:rsidRPr="00AC6C48">
        <w:rPr>
          <w:iCs/>
        </w:rPr>
        <w:t>AEMO</w:t>
      </w:r>
      <w:r w:rsidRPr="0093371B">
        <w:t xml:space="preserve"> will </w:t>
      </w:r>
      <w:r w:rsidR="00F76D1C" w:rsidRPr="00F76D1C">
        <w:t>assess E</w:t>
      </w:r>
      <w:r w:rsidR="00EA3763">
        <w:t>O</w:t>
      </w:r>
      <w:r w:rsidR="00F76D1C" w:rsidRPr="00F76D1C">
        <w:t>I responses to inform subsequent procurement activities. While the Transitional Services Guideline</w:t>
      </w:r>
      <w:r w:rsidR="00193870">
        <w:rPr>
          <w:rStyle w:val="FootnoteReference"/>
        </w:rPr>
        <w:footnoteReference w:id="9"/>
      </w:r>
      <w:r w:rsidR="00F76D1C" w:rsidRPr="00F76D1C">
        <w:t xml:space="preserve"> does not prescribe specific evaluation criteria for the E</w:t>
      </w:r>
      <w:r w:rsidR="00581489">
        <w:t>O</w:t>
      </w:r>
      <w:r w:rsidR="00F76D1C" w:rsidRPr="00F76D1C">
        <w:t xml:space="preserve">I stage, AEMO will consider the principles and process considerations outlined in the guideline when determining the appropriate procurement pathway for Type 1 and Type 2 MSL </w:t>
      </w:r>
      <w:r w:rsidR="00484DFC">
        <w:t>S</w:t>
      </w:r>
      <w:r w:rsidR="00F76D1C" w:rsidRPr="00F76D1C">
        <w:t>ervices</w:t>
      </w:r>
      <w:r w:rsidR="00D543D7">
        <w:t>.</w:t>
      </w:r>
    </w:p>
    <w:p w14:paraId="3987D54D" w14:textId="56A42323" w:rsidR="003E6A32" w:rsidRPr="00E00DB6" w:rsidRDefault="003E6A32" w:rsidP="001774CD">
      <w:pPr>
        <w:pStyle w:val="ITTHeading2"/>
        <w:spacing w:before="360" w:after="120"/>
        <w:ind w:left="851" w:hanging="851"/>
        <w:rPr>
          <w:sz w:val="24"/>
          <w:szCs w:val="24"/>
        </w:rPr>
      </w:pPr>
      <w:r w:rsidRPr="00E00DB6">
        <w:rPr>
          <w:sz w:val="24"/>
          <w:szCs w:val="24"/>
        </w:rPr>
        <w:t>Pricing</w:t>
      </w:r>
    </w:p>
    <w:p w14:paraId="404F1CA2" w14:textId="48B31935" w:rsidR="00E43695" w:rsidRPr="0073753A" w:rsidRDefault="003E6A32" w:rsidP="00FE66FA">
      <w:pPr>
        <w:pStyle w:val="BodyText2"/>
        <w:spacing w:after="240"/>
        <w:ind w:left="0"/>
      </w:pPr>
      <w:r>
        <w:t xml:space="preserve">AEMO does not require </w:t>
      </w:r>
      <w:r w:rsidRPr="0093371B">
        <w:t>pric</w:t>
      </w:r>
      <w:r>
        <w:t xml:space="preserve">ing information to be included in </w:t>
      </w:r>
      <w:r w:rsidR="00E651FD">
        <w:t xml:space="preserve">the </w:t>
      </w:r>
      <w:r>
        <w:t>EOI</w:t>
      </w:r>
      <w:r w:rsidR="00E651FD">
        <w:t xml:space="preserve"> response</w:t>
      </w:r>
      <w:r>
        <w:t>.</w:t>
      </w:r>
    </w:p>
    <w:p w14:paraId="46E445EA" w14:textId="5A237A71" w:rsidR="004F0CCE" w:rsidRPr="00E00DB6" w:rsidRDefault="00B3321F" w:rsidP="001774CD">
      <w:pPr>
        <w:pStyle w:val="ITTHeading2"/>
        <w:spacing w:before="360" w:after="120"/>
        <w:ind w:left="851" w:hanging="851"/>
        <w:rPr>
          <w:sz w:val="24"/>
          <w:szCs w:val="24"/>
        </w:rPr>
      </w:pPr>
      <w:r w:rsidRPr="00E00DB6">
        <w:rPr>
          <w:sz w:val="24"/>
          <w:szCs w:val="24"/>
        </w:rPr>
        <w:t xml:space="preserve">Procurement process and indicative </w:t>
      </w:r>
      <w:r w:rsidR="00873A44">
        <w:rPr>
          <w:sz w:val="24"/>
          <w:szCs w:val="24"/>
        </w:rPr>
        <w:t xml:space="preserve">procurement </w:t>
      </w:r>
      <w:r w:rsidRPr="00E00DB6">
        <w:rPr>
          <w:sz w:val="24"/>
          <w:szCs w:val="24"/>
        </w:rPr>
        <w:t>timetable</w:t>
      </w:r>
    </w:p>
    <w:p w14:paraId="6257CB4A" w14:textId="19DADEF9" w:rsidR="00C54F7E" w:rsidRDefault="001C7B06" w:rsidP="00170186">
      <w:pPr>
        <w:pStyle w:val="BodyText2"/>
        <w:ind w:left="0"/>
      </w:pPr>
      <w:r w:rsidRPr="001C7B06">
        <w:t xml:space="preserve">Following the EOI process, </w:t>
      </w:r>
      <w:r w:rsidR="009823E2">
        <w:t xml:space="preserve">and after applying the principles in the Transitional Services Guideline, </w:t>
      </w:r>
      <w:r w:rsidRPr="001C7B06">
        <w:t>AEMO intends to</w:t>
      </w:r>
      <w:r w:rsidR="00262FA1">
        <w:t xml:space="preserve"> procure</w:t>
      </w:r>
      <w:r w:rsidR="008C7857">
        <w:t xml:space="preserve"> each of</w:t>
      </w:r>
      <w:r w:rsidR="00262FA1">
        <w:t xml:space="preserve"> Type 1 and Type 2 MSL </w:t>
      </w:r>
      <w:r w:rsidR="00484DFC">
        <w:t>S</w:t>
      </w:r>
      <w:r w:rsidR="00262FA1">
        <w:t>ervices by</w:t>
      </w:r>
      <w:r w:rsidRPr="001C7B06">
        <w:t xml:space="preserve"> </w:t>
      </w:r>
      <w:r w:rsidR="009823E2">
        <w:t>either</w:t>
      </w:r>
      <w:r w:rsidR="00C54F7E">
        <w:t>:</w:t>
      </w:r>
    </w:p>
    <w:p w14:paraId="6C1ABBA3" w14:textId="0EF5AEF0" w:rsidR="001C7B06" w:rsidRDefault="00262FA1" w:rsidP="00170186">
      <w:pPr>
        <w:pStyle w:val="BodyText2"/>
        <w:numPr>
          <w:ilvl w:val="0"/>
          <w:numId w:val="53"/>
        </w:numPr>
        <w:ind w:left="851" w:hanging="567"/>
      </w:pPr>
      <w:r>
        <w:t xml:space="preserve">issuing </w:t>
      </w:r>
      <w:r w:rsidR="001C7B06" w:rsidRPr="001C7B06">
        <w:t>a competitive open tender</w:t>
      </w:r>
      <w:r w:rsidR="008C0B36">
        <w:t xml:space="preserve">; </w:t>
      </w:r>
      <w:r w:rsidR="009823E2">
        <w:t>or</w:t>
      </w:r>
    </w:p>
    <w:p w14:paraId="4B344065" w14:textId="5D5957D0" w:rsidR="009B0EA8" w:rsidRDefault="00262FA1" w:rsidP="00170186">
      <w:pPr>
        <w:pStyle w:val="BodyText"/>
        <w:numPr>
          <w:ilvl w:val="0"/>
          <w:numId w:val="53"/>
        </w:numPr>
        <w:spacing w:after="240"/>
        <w:ind w:left="851" w:hanging="567"/>
      </w:pPr>
      <w:r>
        <w:t xml:space="preserve">issuing a </w:t>
      </w:r>
      <w:r w:rsidR="00D308EF">
        <w:t>Direct Request for Offer (</w:t>
      </w:r>
      <w:r w:rsidR="00553E51">
        <w:t>D</w:t>
      </w:r>
      <w:r w:rsidR="00D308EF">
        <w:t>RFO)</w:t>
      </w:r>
      <w:r>
        <w:t xml:space="preserve">, where AEMO determines that it </w:t>
      </w:r>
      <w:r w:rsidR="00D308EF">
        <w:t>would be more efficient or appropriate</w:t>
      </w:r>
      <w:r>
        <w:t xml:space="preserve"> - </w:t>
      </w:r>
      <w:r w:rsidR="00D308EF">
        <w:t>such as in cases involving clearly identified service providers or time-sensitive needs</w:t>
      </w:r>
      <w:r w:rsidR="00EF3006">
        <w:t xml:space="preserve">, or for Type 2 </w:t>
      </w:r>
      <w:r w:rsidR="00484DFC">
        <w:t xml:space="preserve">MSL </w:t>
      </w:r>
      <w:r w:rsidR="008E1525">
        <w:t>Services where sharing details of a new technology or application may pose a risk to the negotiation process and discourage future innovation</w:t>
      </w:r>
      <w:r w:rsidR="00D308EF">
        <w:t>.</w:t>
      </w:r>
    </w:p>
    <w:p w14:paraId="5DDF2748" w14:textId="7CE7045A" w:rsidR="0042669D" w:rsidRDefault="009823E2" w:rsidP="00FE66FA">
      <w:pPr>
        <w:pStyle w:val="BodyText2"/>
        <w:spacing w:after="240"/>
        <w:ind w:left="0"/>
      </w:pPr>
      <w:r>
        <w:lastRenderedPageBreak/>
        <w:t xml:space="preserve">These procurement activities will target </w:t>
      </w:r>
      <w:r w:rsidR="0042669D" w:rsidRPr="00491311">
        <w:t>service providers that</w:t>
      </w:r>
      <w:r>
        <w:t>,</w:t>
      </w:r>
      <w:r w:rsidR="0042669D">
        <w:t xml:space="preserve"> </w:t>
      </w:r>
      <w:r w:rsidR="0042669D" w:rsidRPr="00193870">
        <w:rPr>
          <w:szCs w:val="24"/>
        </w:rPr>
        <w:t xml:space="preserve">to the best of AEMO’s knowledge, </w:t>
      </w:r>
      <w:proofErr w:type="gramStart"/>
      <w:r w:rsidR="0042669D" w:rsidRPr="00193870">
        <w:rPr>
          <w:szCs w:val="24"/>
        </w:rPr>
        <w:t>are capable of delivering</w:t>
      </w:r>
      <w:proofErr w:type="gramEnd"/>
      <w:r w:rsidR="0042669D" w:rsidRPr="00193870">
        <w:rPr>
          <w:szCs w:val="24"/>
        </w:rPr>
        <w:t xml:space="preserve"> the services and</w:t>
      </w:r>
      <w:r w:rsidR="0042669D">
        <w:rPr>
          <w:szCs w:val="24"/>
        </w:rPr>
        <w:t xml:space="preserve"> </w:t>
      </w:r>
      <w:r w:rsidR="0042669D" w:rsidRPr="00193870">
        <w:rPr>
          <w:szCs w:val="24"/>
        </w:rPr>
        <w:t>would assist in meeting the security requirements set out in the</w:t>
      </w:r>
      <w:r w:rsidR="00EB4973">
        <w:rPr>
          <w:szCs w:val="24"/>
        </w:rPr>
        <w:t xml:space="preserve"> respective</w:t>
      </w:r>
      <w:r w:rsidR="0042669D" w:rsidRPr="00193870">
        <w:rPr>
          <w:szCs w:val="24"/>
        </w:rPr>
        <w:t xml:space="preserve"> S</w:t>
      </w:r>
      <w:r w:rsidR="00A45CCD">
        <w:rPr>
          <w:szCs w:val="24"/>
        </w:rPr>
        <w:t>ON</w:t>
      </w:r>
      <w:r w:rsidR="0042669D">
        <w:rPr>
          <w:rStyle w:val="FootnoteReference"/>
          <w:szCs w:val="24"/>
        </w:rPr>
        <w:footnoteReference w:id="10"/>
      </w:r>
      <w:r w:rsidR="0045390A">
        <w:rPr>
          <w:rStyle w:val="FootnoteReference"/>
          <w:szCs w:val="24"/>
        </w:rPr>
        <w:footnoteReference w:id="11"/>
      </w:r>
      <w:r w:rsidR="0042669D" w:rsidRPr="00193870">
        <w:rPr>
          <w:szCs w:val="24"/>
        </w:rPr>
        <w:t>.</w:t>
      </w:r>
    </w:p>
    <w:p w14:paraId="5FA90CEE" w14:textId="79EE478E" w:rsidR="00AB2DE3" w:rsidRDefault="00AB2DE3" w:rsidP="00FE66FA">
      <w:pPr>
        <w:pStyle w:val="BodyText2"/>
        <w:spacing w:after="240"/>
        <w:ind w:left="0"/>
      </w:pPr>
      <w:r w:rsidRPr="000E436F">
        <w:t>The</w:t>
      </w:r>
      <w:r w:rsidR="00F76966" w:rsidRPr="000E436F">
        <w:t xml:space="preserve"> indicative</w:t>
      </w:r>
      <w:r w:rsidRPr="000E436F">
        <w:t xml:space="preserve"> </w:t>
      </w:r>
      <w:r w:rsidRPr="005541AF">
        <w:t>procurement timeline</w:t>
      </w:r>
      <w:r w:rsidRPr="000E436F">
        <w:t xml:space="preserve"> </w:t>
      </w:r>
      <w:r w:rsidR="00A80999">
        <w:t>outline</w:t>
      </w:r>
      <w:r w:rsidR="002E5BD7">
        <w:t>d</w:t>
      </w:r>
      <w:r w:rsidR="00A80999">
        <w:t xml:space="preserve"> in Table 1 below</w:t>
      </w:r>
      <w:r w:rsidR="007E4555">
        <w:t xml:space="preserve"> is provided </w:t>
      </w:r>
      <w:r w:rsidR="002E5BD7">
        <w:t>for</w:t>
      </w:r>
      <w:r w:rsidR="007E4555">
        <w:t xml:space="preserve"> guidance only</w:t>
      </w:r>
      <w:r w:rsidR="00AC3D49">
        <w:t xml:space="preserve">, as </w:t>
      </w:r>
      <w:r w:rsidR="00B715D7">
        <w:t xml:space="preserve">it </w:t>
      </w:r>
      <w:r w:rsidR="00AC3D49">
        <w:t>is subject to change.</w:t>
      </w:r>
    </w:p>
    <w:p w14:paraId="427DB529" w14:textId="5385E44E" w:rsidR="00565F89" w:rsidRPr="000D5E23" w:rsidRDefault="00565F89" w:rsidP="00EB3ED6">
      <w:pPr>
        <w:pStyle w:val="ITTHeading3"/>
        <w:keepNext w:val="0"/>
        <w:numPr>
          <w:ilvl w:val="0"/>
          <w:numId w:val="0"/>
        </w:numPr>
        <w:tabs>
          <w:tab w:val="left" w:pos="1418"/>
        </w:tabs>
        <w:spacing w:before="0" w:after="240"/>
        <w:rPr>
          <w:b/>
          <w:bCs/>
          <w:sz w:val="24"/>
          <w:szCs w:val="24"/>
        </w:rPr>
      </w:pPr>
      <w:r w:rsidRPr="000D5E23">
        <w:rPr>
          <w:b/>
          <w:bCs/>
          <w:sz w:val="24"/>
          <w:szCs w:val="24"/>
        </w:rPr>
        <w:t xml:space="preserve">Table </w:t>
      </w:r>
      <w:r w:rsidR="000F1BD5">
        <w:rPr>
          <w:b/>
          <w:bCs/>
          <w:sz w:val="24"/>
          <w:szCs w:val="24"/>
        </w:rPr>
        <w:t>1:</w:t>
      </w:r>
      <w:r w:rsidR="00EB3ED6">
        <w:tab/>
      </w:r>
      <w:r w:rsidR="004F0338">
        <w:rPr>
          <w:b/>
          <w:bCs/>
          <w:sz w:val="24"/>
          <w:szCs w:val="24"/>
        </w:rPr>
        <w:t>Indicative Procurement Timeline</w:t>
      </w:r>
      <w:r w:rsidR="000F1BD5">
        <w:rPr>
          <w:b/>
          <w:bCs/>
          <w:sz w:val="24"/>
          <w:szCs w:val="24"/>
        </w:rPr>
        <w:t xml:space="preserve"> – Key Stages</w:t>
      </w:r>
    </w:p>
    <w:tbl>
      <w:tblPr>
        <w:tblStyle w:val="TableGrid"/>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7"/>
        <w:gridCol w:w="3509"/>
      </w:tblGrid>
      <w:tr w:rsidR="00EB64C0" w:rsidRPr="00C03AEA" w14:paraId="6E62AB9C" w14:textId="77777777" w:rsidTr="00085B74">
        <w:trPr>
          <w:trHeight w:val="340"/>
        </w:trPr>
        <w:tc>
          <w:tcPr>
            <w:tcW w:w="5670" w:type="dxa"/>
            <w:shd w:val="clear" w:color="auto" w:fill="BFBFBF" w:themeFill="background1" w:themeFillShade="BF"/>
          </w:tcPr>
          <w:p w14:paraId="7335E16E" w14:textId="3DF9C40C" w:rsidR="00EB64C0" w:rsidRPr="00C03AEA" w:rsidRDefault="004F0338" w:rsidP="00C03AEA">
            <w:pPr>
              <w:pStyle w:val="BodyText2"/>
              <w:spacing w:before="60" w:after="60"/>
              <w:ind w:left="0"/>
              <w:rPr>
                <w:b/>
                <w:bCs/>
                <w:sz w:val="20"/>
                <w:szCs w:val="20"/>
              </w:rPr>
            </w:pPr>
            <w:r>
              <w:rPr>
                <w:b/>
                <w:bCs/>
                <w:sz w:val="20"/>
                <w:szCs w:val="20"/>
              </w:rPr>
              <w:t>Procurement Stage</w:t>
            </w:r>
          </w:p>
        </w:tc>
        <w:tc>
          <w:tcPr>
            <w:tcW w:w="3402" w:type="dxa"/>
            <w:shd w:val="clear" w:color="auto" w:fill="BFBFBF" w:themeFill="background1" w:themeFillShade="BF"/>
          </w:tcPr>
          <w:p w14:paraId="75162A53" w14:textId="30AAE478" w:rsidR="00EB64C0" w:rsidRPr="00C03AEA" w:rsidRDefault="00416556" w:rsidP="00C03AEA">
            <w:pPr>
              <w:pStyle w:val="BodyText2"/>
              <w:spacing w:before="60" w:after="60"/>
              <w:ind w:left="0"/>
              <w:rPr>
                <w:b/>
                <w:bCs/>
                <w:sz w:val="20"/>
                <w:szCs w:val="20"/>
              </w:rPr>
            </w:pPr>
            <w:r>
              <w:rPr>
                <w:b/>
                <w:bCs/>
                <w:sz w:val="20"/>
                <w:szCs w:val="20"/>
              </w:rPr>
              <w:t>Date(s)</w:t>
            </w:r>
          </w:p>
        </w:tc>
      </w:tr>
      <w:tr w:rsidR="00786810" w:rsidRPr="00C03AEA" w14:paraId="50A20155" w14:textId="77777777" w:rsidTr="00085B74">
        <w:trPr>
          <w:trHeight w:val="340"/>
        </w:trPr>
        <w:tc>
          <w:tcPr>
            <w:tcW w:w="5670" w:type="dxa"/>
          </w:tcPr>
          <w:p w14:paraId="2983A704" w14:textId="536F45B2" w:rsidR="00786810" w:rsidRPr="00432310" w:rsidRDefault="00FB45E4" w:rsidP="00C03AEA">
            <w:pPr>
              <w:pStyle w:val="BodyText2"/>
              <w:spacing w:before="60" w:after="60"/>
              <w:ind w:left="0"/>
              <w:rPr>
                <w:sz w:val="20"/>
                <w:szCs w:val="20"/>
              </w:rPr>
            </w:pPr>
            <w:r w:rsidRPr="00432310">
              <w:rPr>
                <w:sz w:val="20"/>
                <w:szCs w:val="20"/>
              </w:rPr>
              <w:t>Invitation</w:t>
            </w:r>
            <w:r w:rsidR="00786810" w:rsidRPr="00432310">
              <w:rPr>
                <w:sz w:val="20"/>
                <w:szCs w:val="20"/>
              </w:rPr>
              <w:t xml:space="preserve"> for EOI published</w:t>
            </w:r>
          </w:p>
        </w:tc>
        <w:tc>
          <w:tcPr>
            <w:tcW w:w="3402" w:type="dxa"/>
          </w:tcPr>
          <w:p w14:paraId="3AAB171A" w14:textId="15F87AF2" w:rsidR="00786810" w:rsidRPr="00432310" w:rsidRDefault="00432310" w:rsidP="00C03AEA">
            <w:pPr>
              <w:pStyle w:val="BodyText2"/>
              <w:spacing w:before="60" w:after="60"/>
              <w:ind w:left="0"/>
              <w:rPr>
                <w:sz w:val="20"/>
                <w:szCs w:val="20"/>
              </w:rPr>
            </w:pPr>
            <w:r w:rsidRPr="00886563">
              <w:rPr>
                <w:sz w:val="20"/>
                <w:szCs w:val="20"/>
              </w:rPr>
              <w:t>11</w:t>
            </w:r>
            <w:r w:rsidR="00786810" w:rsidRPr="00432310">
              <w:rPr>
                <w:sz w:val="20"/>
                <w:szCs w:val="20"/>
              </w:rPr>
              <w:t xml:space="preserve"> </w:t>
            </w:r>
            <w:r w:rsidR="00747ADD" w:rsidRPr="00432310">
              <w:rPr>
                <w:sz w:val="20"/>
                <w:szCs w:val="20"/>
              </w:rPr>
              <w:t>December</w:t>
            </w:r>
            <w:r w:rsidR="00786810" w:rsidRPr="00432310">
              <w:rPr>
                <w:sz w:val="20"/>
                <w:szCs w:val="20"/>
              </w:rPr>
              <w:t xml:space="preserve"> 202</w:t>
            </w:r>
            <w:r w:rsidR="0071213F" w:rsidRPr="00432310">
              <w:rPr>
                <w:sz w:val="20"/>
                <w:szCs w:val="20"/>
              </w:rPr>
              <w:t>5</w:t>
            </w:r>
          </w:p>
        </w:tc>
      </w:tr>
      <w:tr w:rsidR="0055778F" w:rsidRPr="00C03AEA" w14:paraId="7F001BC1" w14:textId="77777777" w:rsidTr="00085B74">
        <w:trPr>
          <w:trHeight w:val="340"/>
        </w:trPr>
        <w:tc>
          <w:tcPr>
            <w:tcW w:w="5670" w:type="dxa"/>
          </w:tcPr>
          <w:p w14:paraId="6B273FCA" w14:textId="33E34928" w:rsidR="0055778F" w:rsidRPr="00C03AEA" w:rsidRDefault="0055778F" w:rsidP="00C03AEA">
            <w:pPr>
              <w:pStyle w:val="BodyText2"/>
              <w:spacing w:before="60" w:after="60"/>
              <w:ind w:left="0"/>
              <w:rPr>
                <w:sz w:val="20"/>
                <w:szCs w:val="20"/>
              </w:rPr>
            </w:pPr>
            <w:r>
              <w:rPr>
                <w:sz w:val="20"/>
                <w:szCs w:val="20"/>
              </w:rPr>
              <w:t>Last Queries Date</w:t>
            </w:r>
            <w:r w:rsidR="00561EAA">
              <w:rPr>
                <w:sz w:val="20"/>
                <w:szCs w:val="20"/>
              </w:rPr>
              <w:t xml:space="preserve"> – EOI</w:t>
            </w:r>
          </w:p>
        </w:tc>
        <w:tc>
          <w:tcPr>
            <w:tcW w:w="3402" w:type="dxa"/>
          </w:tcPr>
          <w:p w14:paraId="5BC711BB" w14:textId="7114E2B9" w:rsidR="0055778F" w:rsidRPr="004F01A0" w:rsidRDefault="003B31B0" w:rsidP="00C03AEA">
            <w:pPr>
              <w:pStyle w:val="BodyText2"/>
              <w:spacing w:before="60" w:after="60"/>
              <w:ind w:left="0"/>
              <w:rPr>
                <w:sz w:val="20"/>
                <w:szCs w:val="20"/>
              </w:rPr>
            </w:pPr>
            <w:r w:rsidRPr="004F01A0">
              <w:rPr>
                <w:sz w:val="20"/>
                <w:szCs w:val="20"/>
              </w:rPr>
              <w:t>23</w:t>
            </w:r>
            <w:r w:rsidR="0071213F" w:rsidRPr="004F01A0">
              <w:rPr>
                <w:sz w:val="20"/>
                <w:szCs w:val="20"/>
              </w:rPr>
              <w:t xml:space="preserve"> January 2026</w:t>
            </w:r>
          </w:p>
        </w:tc>
      </w:tr>
      <w:tr w:rsidR="00786810" w:rsidRPr="00C03AEA" w14:paraId="59C77381" w14:textId="77777777" w:rsidTr="00085B74">
        <w:trPr>
          <w:trHeight w:val="340"/>
        </w:trPr>
        <w:tc>
          <w:tcPr>
            <w:tcW w:w="5670" w:type="dxa"/>
          </w:tcPr>
          <w:p w14:paraId="7219FF41" w14:textId="3BDFDA65" w:rsidR="00786810" w:rsidRPr="00C03AEA" w:rsidRDefault="00786810" w:rsidP="00C03AEA">
            <w:pPr>
              <w:pStyle w:val="BodyText2"/>
              <w:spacing w:before="60" w:after="60"/>
              <w:ind w:left="0"/>
              <w:rPr>
                <w:sz w:val="20"/>
                <w:szCs w:val="20"/>
              </w:rPr>
            </w:pPr>
            <w:r w:rsidRPr="00C03AEA">
              <w:rPr>
                <w:sz w:val="20"/>
                <w:szCs w:val="20"/>
              </w:rPr>
              <w:t>EOI Closing Date</w:t>
            </w:r>
          </w:p>
        </w:tc>
        <w:tc>
          <w:tcPr>
            <w:tcW w:w="3402" w:type="dxa"/>
          </w:tcPr>
          <w:p w14:paraId="6A625799" w14:textId="494AD189" w:rsidR="00786810" w:rsidRPr="004F01A0" w:rsidRDefault="00932BEE" w:rsidP="00C03AEA">
            <w:pPr>
              <w:pStyle w:val="BodyText2"/>
              <w:spacing w:before="60" w:after="60"/>
              <w:ind w:left="0"/>
              <w:rPr>
                <w:sz w:val="20"/>
                <w:szCs w:val="20"/>
              </w:rPr>
            </w:pPr>
            <w:r w:rsidRPr="004F01A0">
              <w:rPr>
                <w:sz w:val="20"/>
                <w:szCs w:val="20"/>
              </w:rPr>
              <w:t>30</w:t>
            </w:r>
            <w:r w:rsidR="00786810" w:rsidRPr="004F01A0">
              <w:rPr>
                <w:sz w:val="20"/>
                <w:szCs w:val="20"/>
              </w:rPr>
              <w:t xml:space="preserve"> </w:t>
            </w:r>
            <w:r w:rsidR="00DB716D" w:rsidRPr="004F01A0">
              <w:rPr>
                <w:sz w:val="20"/>
                <w:szCs w:val="20"/>
              </w:rPr>
              <w:t>January</w:t>
            </w:r>
            <w:r w:rsidR="00786810" w:rsidRPr="004F01A0">
              <w:rPr>
                <w:sz w:val="20"/>
                <w:szCs w:val="20"/>
              </w:rPr>
              <w:t xml:space="preserve"> 202</w:t>
            </w:r>
            <w:r w:rsidR="001C6766" w:rsidRPr="004F01A0">
              <w:rPr>
                <w:sz w:val="20"/>
                <w:szCs w:val="20"/>
              </w:rPr>
              <w:t>6</w:t>
            </w:r>
          </w:p>
        </w:tc>
      </w:tr>
      <w:tr w:rsidR="00786810" w:rsidRPr="00C03AEA" w14:paraId="3E018D0F" w14:textId="77777777" w:rsidTr="00085B74">
        <w:trPr>
          <w:trHeight w:val="340"/>
        </w:trPr>
        <w:tc>
          <w:tcPr>
            <w:tcW w:w="5670" w:type="dxa"/>
          </w:tcPr>
          <w:p w14:paraId="3D990152" w14:textId="43913A15" w:rsidR="00786810" w:rsidRPr="00C03AEA" w:rsidRDefault="00786810" w:rsidP="00C03AEA">
            <w:pPr>
              <w:pStyle w:val="BodyText2"/>
              <w:spacing w:before="60" w:after="60"/>
              <w:ind w:left="0"/>
              <w:rPr>
                <w:sz w:val="20"/>
                <w:szCs w:val="20"/>
              </w:rPr>
            </w:pPr>
            <w:r w:rsidRPr="00C03AEA">
              <w:rPr>
                <w:sz w:val="20"/>
                <w:szCs w:val="20"/>
              </w:rPr>
              <w:t>EOI assessments</w:t>
            </w:r>
          </w:p>
        </w:tc>
        <w:tc>
          <w:tcPr>
            <w:tcW w:w="3402" w:type="dxa"/>
          </w:tcPr>
          <w:p w14:paraId="31D4710B" w14:textId="56555833" w:rsidR="00786810" w:rsidRPr="004F01A0" w:rsidRDefault="00DB716D" w:rsidP="00C03AEA">
            <w:pPr>
              <w:pStyle w:val="BodyText2"/>
              <w:spacing w:before="60" w:after="60"/>
              <w:ind w:left="0"/>
              <w:rPr>
                <w:sz w:val="20"/>
                <w:szCs w:val="20"/>
              </w:rPr>
            </w:pPr>
            <w:r w:rsidRPr="004F01A0">
              <w:rPr>
                <w:sz w:val="20"/>
                <w:szCs w:val="20"/>
              </w:rPr>
              <w:t>February – March</w:t>
            </w:r>
            <w:r w:rsidR="00786810" w:rsidRPr="004F01A0">
              <w:rPr>
                <w:sz w:val="20"/>
                <w:szCs w:val="20"/>
              </w:rPr>
              <w:t xml:space="preserve"> 202</w:t>
            </w:r>
            <w:r w:rsidR="001C6766" w:rsidRPr="004F01A0">
              <w:rPr>
                <w:sz w:val="20"/>
                <w:szCs w:val="20"/>
              </w:rPr>
              <w:t>6</w:t>
            </w:r>
          </w:p>
        </w:tc>
      </w:tr>
      <w:tr w:rsidR="007A3FBB" w:rsidRPr="00C03AEA" w14:paraId="5A53FC6A" w14:textId="77777777" w:rsidTr="00085B74">
        <w:trPr>
          <w:trHeight w:val="340"/>
        </w:trPr>
        <w:tc>
          <w:tcPr>
            <w:tcW w:w="5670" w:type="dxa"/>
          </w:tcPr>
          <w:p w14:paraId="2666EAD6" w14:textId="1B756920" w:rsidR="007A3FBB" w:rsidRPr="00C03AEA" w:rsidRDefault="007A3FBB" w:rsidP="00C03AEA">
            <w:pPr>
              <w:pStyle w:val="BodyText2"/>
              <w:spacing w:before="60" w:after="60"/>
              <w:ind w:left="0"/>
              <w:rPr>
                <w:sz w:val="20"/>
                <w:szCs w:val="20"/>
              </w:rPr>
            </w:pPr>
            <w:r w:rsidRPr="007A3FBB">
              <w:rPr>
                <w:sz w:val="20"/>
                <w:szCs w:val="20"/>
              </w:rPr>
              <w:t xml:space="preserve">Expected </w:t>
            </w:r>
            <w:r w:rsidR="00567E67">
              <w:rPr>
                <w:sz w:val="20"/>
                <w:szCs w:val="20"/>
              </w:rPr>
              <w:t>complet</w:t>
            </w:r>
            <w:r w:rsidR="00254115">
              <w:rPr>
                <w:sz w:val="20"/>
                <w:szCs w:val="20"/>
              </w:rPr>
              <w:t xml:space="preserve">ion of </w:t>
            </w:r>
            <w:r w:rsidR="00E27574">
              <w:rPr>
                <w:sz w:val="20"/>
                <w:szCs w:val="20"/>
              </w:rPr>
              <w:t xml:space="preserve">evaluation of </w:t>
            </w:r>
            <w:r w:rsidRPr="007A3FBB">
              <w:rPr>
                <w:sz w:val="20"/>
                <w:szCs w:val="20"/>
              </w:rPr>
              <w:t>EOI</w:t>
            </w:r>
            <w:r w:rsidR="00E27574">
              <w:rPr>
                <w:sz w:val="20"/>
                <w:szCs w:val="20"/>
              </w:rPr>
              <w:t>s</w:t>
            </w:r>
          </w:p>
        </w:tc>
        <w:tc>
          <w:tcPr>
            <w:tcW w:w="3402" w:type="dxa"/>
          </w:tcPr>
          <w:p w14:paraId="554BDC6C" w14:textId="74186C6F" w:rsidR="007A3FBB" w:rsidRPr="004F01A0" w:rsidRDefault="007A3FBB" w:rsidP="00C03AEA">
            <w:pPr>
              <w:pStyle w:val="BodyText2"/>
              <w:spacing w:before="60" w:after="60"/>
              <w:ind w:left="0"/>
              <w:rPr>
                <w:sz w:val="20"/>
                <w:szCs w:val="20"/>
              </w:rPr>
            </w:pPr>
            <w:r w:rsidRPr="004F01A0">
              <w:rPr>
                <w:sz w:val="20"/>
                <w:szCs w:val="20"/>
              </w:rPr>
              <w:t>27 March 2026</w:t>
            </w:r>
          </w:p>
        </w:tc>
      </w:tr>
    </w:tbl>
    <w:p w14:paraId="7D1C0E91" w14:textId="77777777" w:rsidR="00FE1123" w:rsidRDefault="00FE1123" w:rsidP="003D3EBC">
      <w:pPr>
        <w:pStyle w:val="BodyText2"/>
        <w:spacing w:after="0"/>
        <w:ind w:left="0"/>
        <w:rPr>
          <w:iCs/>
        </w:rPr>
      </w:pPr>
    </w:p>
    <w:p w14:paraId="359E3486" w14:textId="06D31EB9" w:rsidR="00FE1123" w:rsidRPr="00447FBB" w:rsidRDefault="00FE1123" w:rsidP="00FE66FA">
      <w:pPr>
        <w:pStyle w:val="BodyText2"/>
        <w:spacing w:after="240"/>
        <w:ind w:left="0"/>
        <w:rPr>
          <w:rFonts w:eastAsia="Arial" w:cs="Arial"/>
        </w:rPr>
      </w:pPr>
      <w:r w:rsidRPr="00AC6C48">
        <w:rPr>
          <w:iCs/>
        </w:rPr>
        <w:t>AEMO</w:t>
      </w:r>
      <w:r w:rsidRPr="0006426E">
        <w:t xml:space="preserve"> may, in its absolute discretion, evaluate EOIs</w:t>
      </w:r>
      <w:r w:rsidRPr="00447FBB">
        <w:rPr>
          <w:rFonts w:eastAsia="Arial" w:cs="Arial"/>
        </w:rPr>
        <w:t xml:space="preserve"> </w:t>
      </w:r>
      <w:r w:rsidRPr="00447FBB">
        <w:t xml:space="preserve">that do not meet the lodgement requirements in </w:t>
      </w:r>
      <w:r w:rsidRPr="00447FBB">
        <w:rPr>
          <w:b/>
          <w:bCs/>
        </w:rPr>
        <w:t>Section C.1</w:t>
      </w:r>
      <w:r w:rsidR="001B4226" w:rsidRPr="00170186">
        <w:t xml:space="preserve"> (Application of </w:t>
      </w:r>
      <w:r w:rsidR="0070204B">
        <w:t>Conditions</w:t>
      </w:r>
      <w:r w:rsidR="001B4226" w:rsidRPr="00170186">
        <w:t>)</w:t>
      </w:r>
      <w:r w:rsidRPr="00944BB8">
        <w:rPr>
          <w:rFonts w:eastAsia="Arial" w:cs="Arial"/>
        </w:rPr>
        <w:t>,</w:t>
      </w:r>
      <w:r w:rsidRPr="00447FBB">
        <w:t xml:space="preserve"> but </w:t>
      </w:r>
      <w:r w:rsidRPr="00AC6C48">
        <w:rPr>
          <w:iCs/>
        </w:rPr>
        <w:t>AEMO</w:t>
      </w:r>
      <w:r w:rsidRPr="00447FBB">
        <w:t xml:space="preserve"> is not obliged to do so</w:t>
      </w:r>
      <w:r w:rsidRPr="00447FBB">
        <w:rPr>
          <w:rFonts w:eastAsia="Arial" w:cs="Arial"/>
        </w:rPr>
        <w:t>.</w:t>
      </w:r>
    </w:p>
    <w:p w14:paraId="1151BBD2" w14:textId="10634464" w:rsidR="00FE1123" w:rsidRPr="00447FBB" w:rsidRDefault="00FE1123" w:rsidP="00FE66FA">
      <w:pPr>
        <w:pStyle w:val="BodyText2"/>
        <w:spacing w:after="240"/>
        <w:ind w:left="0"/>
        <w:rPr>
          <w:rFonts w:eastAsia="Arial" w:cs="Arial"/>
        </w:rPr>
      </w:pPr>
      <w:r w:rsidRPr="00447FBB">
        <w:t xml:space="preserve">Subject to </w:t>
      </w:r>
      <w:r w:rsidRPr="00447FBB">
        <w:rPr>
          <w:b/>
          <w:bCs/>
        </w:rPr>
        <w:t>Sections C.1</w:t>
      </w:r>
      <w:r w:rsidR="00033B69">
        <w:rPr>
          <w:b/>
          <w:bCs/>
        </w:rPr>
        <w:t>7</w:t>
      </w:r>
      <w:r w:rsidR="00B14596" w:rsidRPr="00170186">
        <w:t xml:space="preserve"> (</w:t>
      </w:r>
      <w:r w:rsidR="00033B69" w:rsidRPr="00170186">
        <w:t>AEMO not Bound to Proceed</w:t>
      </w:r>
      <w:r w:rsidR="00240059" w:rsidRPr="00170186">
        <w:t>)</w:t>
      </w:r>
      <w:r w:rsidRPr="00447FBB">
        <w:t xml:space="preserve"> and </w:t>
      </w:r>
      <w:r w:rsidRPr="00447FBB">
        <w:rPr>
          <w:b/>
          <w:bCs/>
        </w:rPr>
        <w:t>C.1</w:t>
      </w:r>
      <w:r w:rsidR="00033B69">
        <w:rPr>
          <w:b/>
          <w:bCs/>
        </w:rPr>
        <w:t>8</w:t>
      </w:r>
      <w:r w:rsidR="00240059" w:rsidRPr="00170186">
        <w:t xml:space="preserve"> (</w:t>
      </w:r>
      <w:r w:rsidR="00033B69" w:rsidRPr="00170186">
        <w:t>No Obligation to Debrief</w:t>
      </w:r>
      <w:r w:rsidR="00240059" w:rsidRPr="00170186">
        <w:t>)</w:t>
      </w:r>
      <w:r w:rsidRPr="00447FBB">
        <w:rPr>
          <w:rFonts w:eastAsia="Arial" w:cs="Arial"/>
        </w:rPr>
        <w:t xml:space="preserve">, </w:t>
      </w:r>
      <w:r w:rsidRPr="00AC6C48">
        <w:rPr>
          <w:iCs/>
        </w:rPr>
        <w:t>AEMO</w:t>
      </w:r>
      <w:r w:rsidRPr="00447FBB">
        <w:t xml:space="preserve"> will advise Recipients of the outcome of </w:t>
      </w:r>
      <w:r>
        <w:t xml:space="preserve">its evaluation of the </w:t>
      </w:r>
      <w:r w:rsidRPr="00447FBB">
        <w:t>E</w:t>
      </w:r>
      <w:r w:rsidR="006F423A">
        <w:t>O</w:t>
      </w:r>
      <w:r w:rsidRPr="00447FBB">
        <w:t xml:space="preserve">I </w:t>
      </w:r>
      <w:r>
        <w:t xml:space="preserve">no later than </w:t>
      </w:r>
      <w:r w:rsidR="003E4896">
        <w:t>2</w:t>
      </w:r>
      <w:r>
        <w:t xml:space="preserve"> weeks after</w:t>
      </w:r>
      <w:r w:rsidRPr="00447FBB">
        <w:t xml:space="preserve"> the </w:t>
      </w:r>
      <w:r w:rsidR="00354FE1">
        <w:t>completion of the evaluation of EOIs</w:t>
      </w:r>
      <w:r w:rsidRPr="00447FBB">
        <w:t>.</w:t>
      </w:r>
    </w:p>
    <w:p w14:paraId="5D590385" w14:textId="7539532C" w:rsidR="0046288D" w:rsidRPr="003B4536" w:rsidRDefault="0046288D" w:rsidP="001774CD">
      <w:pPr>
        <w:pStyle w:val="ITTHeading2"/>
        <w:spacing w:before="360" w:after="120"/>
        <w:ind w:left="851" w:hanging="851"/>
        <w:rPr>
          <w:sz w:val="24"/>
          <w:szCs w:val="24"/>
        </w:rPr>
      </w:pPr>
      <w:r w:rsidRPr="003B4536">
        <w:rPr>
          <w:sz w:val="24"/>
          <w:szCs w:val="24"/>
        </w:rPr>
        <w:t>Validity Period</w:t>
      </w:r>
    </w:p>
    <w:p w14:paraId="7CC54972" w14:textId="32A91B5D" w:rsidR="00A844A7" w:rsidRPr="004F01A0" w:rsidRDefault="001D58FA" w:rsidP="00170186">
      <w:pPr>
        <w:pStyle w:val="BodyText2"/>
        <w:ind w:left="0"/>
      </w:pPr>
      <w:r>
        <w:t>Whilst t</w:t>
      </w:r>
      <w:r w:rsidR="0046288D" w:rsidRPr="00A57DC7">
        <w:t xml:space="preserve">his </w:t>
      </w:r>
      <w:r w:rsidR="006D6FC0">
        <w:t>I</w:t>
      </w:r>
      <w:r w:rsidR="0060447E">
        <w:t xml:space="preserve">nvitation </w:t>
      </w:r>
      <w:r w:rsidR="001E4EDA">
        <w:t xml:space="preserve">for </w:t>
      </w:r>
      <w:r w:rsidR="0046288D">
        <w:t>E</w:t>
      </w:r>
      <w:r w:rsidR="0060447E">
        <w:t>OI</w:t>
      </w:r>
      <w:r w:rsidR="0046288D" w:rsidRPr="00A57DC7">
        <w:t xml:space="preserve"> will remain open </w:t>
      </w:r>
      <w:r w:rsidR="0046288D" w:rsidRPr="004F01A0">
        <w:t>until</w:t>
      </w:r>
      <w:r w:rsidR="003C655C" w:rsidRPr="004F01A0">
        <w:t xml:space="preserve"> </w:t>
      </w:r>
      <w:r w:rsidR="007A1C88" w:rsidRPr="004F01A0">
        <w:t>30 January 2026</w:t>
      </w:r>
      <w:r w:rsidR="0046288D" w:rsidRPr="004F01A0">
        <w:t>, AEMO</w:t>
      </w:r>
      <w:r w:rsidR="00A844A7" w:rsidRPr="004F01A0">
        <w:t>:</w:t>
      </w:r>
    </w:p>
    <w:p w14:paraId="470FDFF3" w14:textId="1C8B8F7C" w:rsidR="0046288D" w:rsidRPr="004F01A0" w:rsidRDefault="007B6333" w:rsidP="00DF5823">
      <w:pPr>
        <w:pStyle w:val="BodyText2"/>
        <w:numPr>
          <w:ilvl w:val="0"/>
          <w:numId w:val="53"/>
        </w:numPr>
        <w:ind w:left="851" w:hanging="567"/>
      </w:pPr>
      <w:r w:rsidRPr="004F01A0">
        <w:t xml:space="preserve">will </w:t>
      </w:r>
      <w:r w:rsidR="0046288D" w:rsidRPr="004F01A0">
        <w:t>accept EOI</w:t>
      </w:r>
      <w:r w:rsidR="00225514" w:rsidRPr="004F01A0">
        <w:t>s</w:t>
      </w:r>
      <w:r w:rsidR="0046288D" w:rsidRPr="004F01A0">
        <w:t xml:space="preserve"> submitted prior to, 5pm AEST on </w:t>
      </w:r>
      <w:r w:rsidR="008C37AE" w:rsidRPr="004F01A0">
        <w:t xml:space="preserve">the </w:t>
      </w:r>
      <w:r w:rsidR="0046288D" w:rsidRPr="004F01A0">
        <w:t>EOI Closing Date</w:t>
      </w:r>
      <w:r w:rsidR="00A844A7" w:rsidRPr="004F01A0">
        <w:t>; and</w:t>
      </w:r>
    </w:p>
    <w:p w14:paraId="3D4061D4" w14:textId="1800B818" w:rsidR="00A844A7" w:rsidRPr="004F01A0" w:rsidRDefault="00A844A7" w:rsidP="00170186">
      <w:pPr>
        <w:pStyle w:val="BodyText2"/>
        <w:numPr>
          <w:ilvl w:val="0"/>
          <w:numId w:val="53"/>
        </w:numPr>
        <w:spacing w:after="240"/>
        <w:ind w:left="851" w:hanging="567"/>
      </w:pPr>
      <w:r w:rsidRPr="004F01A0">
        <w:t>requires that EOI</w:t>
      </w:r>
      <w:r w:rsidR="0029161E" w:rsidRPr="004F01A0">
        <w:t>s</w:t>
      </w:r>
      <w:r w:rsidR="00FA3143" w:rsidRPr="004F01A0">
        <w:t xml:space="preserve"> be valid </w:t>
      </w:r>
      <w:r w:rsidR="004656B8" w:rsidRPr="004F01A0">
        <w:t>to 31 May 2026.</w:t>
      </w:r>
    </w:p>
    <w:p w14:paraId="4CB350A3" w14:textId="77777777" w:rsidR="00F96BCE" w:rsidRPr="007977F4" w:rsidRDefault="00EB6BC8" w:rsidP="001774CD">
      <w:pPr>
        <w:pStyle w:val="ITTHeading1"/>
        <w:tabs>
          <w:tab w:val="clear" w:pos="567"/>
        </w:tabs>
        <w:spacing w:before="240" w:after="240"/>
        <w:ind w:left="851" w:hanging="851"/>
        <w:rPr>
          <w:sz w:val="28"/>
          <w:szCs w:val="28"/>
        </w:rPr>
      </w:pPr>
      <w:bookmarkStart w:id="2" w:name="_Toc137014540"/>
      <w:bookmarkStart w:id="3" w:name="_Toc137442191"/>
      <w:bookmarkStart w:id="4" w:name="_Toc215500485"/>
      <w:r w:rsidRPr="007977F4">
        <w:rPr>
          <w:sz w:val="28"/>
          <w:szCs w:val="28"/>
        </w:rPr>
        <w:lastRenderedPageBreak/>
        <w:t xml:space="preserve">INFORMATION FOR </w:t>
      </w:r>
      <w:bookmarkEnd w:id="2"/>
      <w:bookmarkEnd w:id="3"/>
      <w:r w:rsidR="00832B43" w:rsidRPr="007977F4">
        <w:rPr>
          <w:sz w:val="28"/>
          <w:szCs w:val="28"/>
        </w:rPr>
        <w:t>RECIPIENTS</w:t>
      </w:r>
      <w:bookmarkEnd w:id="4"/>
    </w:p>
    <w:p w14:paraId="16295DA7" w14:textId="77777777" w:rsidR="00F6563F" w:rsidRPr="009A1966" w:rsidRDefault="00F6563F" w:rsidP="001774CD">
      <w:pPr>
        <w:pStyle w:val="ITTHeading2"/>
        <w:spacing w:before="360" w:after="120"/>
        <w:ind w:left="851" w:hanging="851"/>
        <w:rPr>
          <w:sz w:val="24"/>
          <w:szCs w:val="24"/>
        </w:rPr>
      </w:pPr>
      <w:bookmarkStart w:id="5" w:name="_Toc137014541"/>
      <w:bookmarkStart w:id="6" w:name="_Toc137442192"/>
      <w:r w:rsidRPr="009A1966">
        <w:rPr>
          <w:sz w:val="24"/>
          <w:szCs w:val="24"/>
        </w:rPr>
        <w:t>Glossary</w:t>
      </w:r>
    </w:p>
    <w:p w14:paraId="4BFA7A60" w14:textId="6205BF6B" w:rsidR="00F6563F" w:rsidRPr="0093371B" w:rsidRDefault="00F6563F" w:rsidP="00E93E8B">
      <w:pPr>
        <w:pStyle w:val="BodyText2"/>
        <w:ind w:left="0"/>
      </w:pPr>
      <w:r w:rsidRPr="0093371B">
        <w:t xml:space="preserve">In this </w:t>
      </w:r>
      <w:r w:rsidR="006D6FC0">
        <w:t>I</w:t>
      </w:r>
      <w:r w:rsidR="00D47999">
        <w:t xml:space="preserve">nvitation </w:t>
      </w:r>
      <w:r w:rsidRPr="0093371B">
        <w:t>for E</w:t>
      </w:r>
      <w:r w:rsidR="006F423A">
        <w:t>O</w:t>
      </w:r>
      <w:r w:rsidRPr="0093371B">
        <w:t>I:</w:t>
      </w:r>
    </w:p>
    <w:p w14:paraId="6335A33E" w14:textId="118D4F87" w:rsidR="00F6563F" w:rsidRPr="005C639D" w:rsidRDefault="00452848" w:rsidP="00170186">
      <w:pPr>
        <w:pStyle w:val="BodyText2"/>
        <w:numPr>
          <w:ilvl w:val="0"/>
          <w:numId w:val="22"/>
        </w:numPr>
        <w:ind w:left="851" w:hanging="567"/>
      </w:pPr>
      <w:r w:rsidRPr="00843750">
        <w:t xml:space="preserve">Capitalised terms are defined in this document or in the </w:t>
      </w:r>
      <w:proofErr w:type="gramStart"/>
      <w:r w:rsidR="007C2C13">
        <w:t>Rules</w:t>
      </w:r>
      <w:r w:rsidR="00F6563F" w:rsidRPr="005C639D">
        <w:t>;</w:t>
      </w:r>
      <w:proofErr w:type="gramEnd"/>
    </w:p>
    <w:p w14:paraId="1BC470B8" w14:textId="7530B7D8" w:rsidR="00F6563F" w:rsidRPr="005C639D" w:rsidRDefault="00452848" w:rsidP="00170186">
      <w:pPr>
        <w:pStyle w:val="BodyText2"/>
        <w:numPr>
          <w:ilvl w:val="0"/>
          <w:numId w:val="22"/>
        </w:numPr>
        <w:ind w:left="851" w:hanging="567"/>
      </w:pPr>
      <w:r w:rsidRPr="00843750">
        <w:t xml:space="preserve">Italicised terms have the meaning given in the </w:t>
      </w:r>
      <w:r w:rsidR="007C2C13">
        <w:t>Rules</w:t>
      </w:r>
      <w:r w:rsidR="00F6563F" w:rsidRPr="005C639D">
        <w:t>; and</w:t>
      </w:r>
    </w:p>
    <w:p w14:paraId="5A250B99" w14:textId="77777777" w:rsidR="00F6563F" w:rsidRDefault="00F6563F" w:rsidP="00170186">
      <w:pPr>
        <w:pStyle w:val="BodyText2"/>
        <w:numPr>
          <w:ilvl w:val="0"/>
          <w:numId w:val="22"/>
        </w:numPr>
        <w:spacing w:after="240"/>
        <w:ind w:left="851" w:hanging="567"/>
      </w:pPr>
      <w:r w:rsidRPr="005C639D">
        <w:t>A reference to a “Rule” followed by a number refers to a provision of the Rules.</w:t>
      </w:r>
    </w:p>
    <w:p w14:paraId="27D6AF87" w14:textId="00D26E27" w:rsidR="000D5E23" w:rsidRPr="000D5E23" w:rsidRDefault="000D5E23" w:rsidP="000D5E23">
      <w:pPr>
        <w:pStyle w:val="ITTHeading3"/>
        <w:keepNext w:val="0"/>
        <w:numPr>
          <w:ilvl w:val="0"/>
          <w:numId w:val="0"/>
        </w:numPr>
        <w:spacing w:before="0" w:after="240"/>
        <w:ind w:left="-29"/>
        <w:rPr>
          <w:b/>
          <w:bCs/>
          <w:sz w:val="24"/>
          <w:szCs w:val="24"/>
        </w:rPr>
      </w:pPr>
      <w:r w:rsidRPr="000D5E23">
        <w:rPr>
          <w:b/>
          <w:bCs/>
          <w:sz w:val="24"/>
          <w:szCs w:val="24"/>
        </w:rPr>
        <w:t xml:space="preserve">Table </w:t>
      </w:r>
      <w:r w:rsidR="00416556">
        <w:rPr>
          <w:b/>
          <w:bCs/>
          <w:sz w:val="24"/>
          <w:szCs w:val="24"/>
        </w:rPr>
        <w:t>2</w:t>
      </w:r>
      <w:r w:rsidRPr="000D5E23">
        <w:rPr>
          <w:b/>
          <w:bCs/>
          <w:sz w:val="24"/>
          <w:szCs w:val="24"/>
        </w:rPr>
        <w:t xml:space="preserve"> – Glossary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521"/>
      </w:tblGrid>
      <w:tr w:rsidR="00F609BC" w:rsidRPr="00E57A27" w14:paraId="69DADA36" w14:textId="77777777" w:rsidTr="00B35D67">
        <w:trPr>
          <w:trHeight w:val="340"/>
        </w:trPr>
        <w:tc>
          <w:tcPr>
            <w:tcW w:w="2835" w:type="dxa"/>
            <w:shd w:val="clear" w:color="auto" w:fill="BFBFBF" w:themeFill="background1" w:themeFillShade="BF"/>
          </w:tcPr>
          <w:p w14:paraId="180E4EB0" w14:textId="0E21DD28" w:rsidR="00F609BC" w:rsidRPr="00E57A27" w:rsidRDefault="00C164A1" w:rsidP="00E57A27">
            <w:pPr>
              <w:pStyle w:val="BodyText"/>
              <w:spacing w:before="60" w:after="60"/>
              <w:rPr>
                <w:rFonts w:eastAsiaTheme="minorEastAsia" w:cs="Arial"/>
                <w:b/>
                <w:bCs/>
                <w:sz w:val="20"/>
                <w:szCs w:val="20"/>
              </w:rPr>
            </w:pPr>
            <w:r w:rsidRPr="00E57A27">
              <w:rPr>
                <w:rFonts w:eastAsiaTheme="minorEastAsia" w:cs="Arial"/>
                <w:b/>
                <w:bCs/>
                <w:sz w:val="20"/>
                <w:szCs w:val="20"/>
              </w:rPr>
              <w:t>Item</w:t>
            </w:r>
          </w:p>
        </w:tc>
        <w:tc>
          <w:tcPr>
            <w:tcW w:w="6521" w:type="dxa"/>
            <w:shd w:val="clear" w:color="auto" w:fill="BFBFBF" w:themeFill="background1" w:themeFillShade="BF"/>
          </w:tcPr>
          <w:p w14:paraId="77ED68D0" w14:textId="32C1E2C0" w:rsidR="00F609BC" w:rsidRPr="00E57A27" w:rsidRDefault="00C164A1" w:rsidP="00E57A27">
            <w:pPr>
              <w:pStyle w:val="BodyText"/>
              <w:spacing w:before="60" w:after="60"/>
              <w:rPr>
                <w:rFonts w:eastAsiaTheme="minorEastAsia" w:cs="Arial"/>
                <w:b/>
                <w:bCs/>
                <w:sz w:val="20"/>
                <w:szCs w:val="20"/>
              </w:rPr>
            </w:pPr>
            <w:r w:rsidRPr="00E57A27">
              <w:rPr>
                <w:rFonts w:eastAsiaTheme="minorEastAsia" w:cs="Arial"/>
                <w:b/>
                <w:bCs/>
                <w:sz w:val="20"/>
                <w:szCs w:val="20"/>
              </w:rPr>
              <w:t>Definition</w:t>
            </w:r>
          </w:p>
        </w:tc>
      </w:tr>
      <w:tr w:rsidR="00F6563F" w:rsidRPr="00E57A27" w14:paraId="7F9514C9" w14:textId="77777777" w:rsidTr="00B35D67">
        <w:trPr>
          <w:trHeight w:val="340"/>
        </w:trPr>
        <w:tc>
          <w:tcPr>
            <w:tcW w:w="2835" w:type="dxa"/>
            <w:shd w:val="clear" w:color="auto" w:fill="D9D9D9" w:themeFill="background1" w:themeFillShade="D9"/>
          </w:tcPr>
          <w:p w14:paraId="5A3AD4BB" w14:textId="77777777" w:rsidR="00F6563F" w:rsidRPr="00E57A27" w:rsidRDefault="00F6563F" w:rsidP="00E57A27">
            <w:pPr>
              <w:pStyle w:val="BodyText"/>
              <w:spacing w:before="60" w:after="60"/>
              <w:rPr>
                <w:rFonts w:eastAsiaTheme="minorEastAsia" w:cs="Arial"/>
                <w:b/>
                <w:bCs/>
                <w:sz w:val="20"/>
                <w:szCs w:val="20"/>
              </w:rPr>
            </w:pPr>
            <w:r w:rsidRPr="00E57A27">
              <w:rPr>
                <w:rFonts w:eastAsiaTheme="minorEastAsia" w:cs="Arial"/>
                <w:b/>
                <w:bCs/>
                <w:sz w:val="20"/>
                <w:szCs w:val="20"/>
              </w:rPr>
              <w:t>Addendum</w:t>
            </w:r>
          </w:p>
        </w:tc>
        <w:tc>
          <w:tcPr>
            <w:tcW w:w="6521" w:type="dxa"/>
          </w:tcPr>
          <w:p w14:paraId="1DFFF635" w14:textId="3974D2B8" w:rsidR="00F6563F" w:rsidRPr="00E57A27" w:rsidRDefault="00F6563F" w:rsidP="00E57A27">
            <w:pPr>
              <w:pStyle w:val="BodyText"/>
              <w:spacing w:before="60" w:after="60"/>
              <w:rPr>
                <w:rFonts w:eastAsiaTheme="minorEastAsia" w:cs="Arial"/>
                <w:sz w:val="20"/>
                <w:szCs w:val="20"/>
              </w:rPr>
            </w:pPr>
            <w:r w:rsidRPr="00E57A27">
              <w:rPr>
                <w:rFonts w:eastAsiaTheme="minorEastAsia" w:cs="Arial"/>
                <w:sz w:val="20"/>
                <w:szCs w:val="20"/>
              </w:rPr>
              <w:t xml:space="preserve">Any document issued after the date of this </w:t>
            </w:r>
            <w:r w:rsidR="006D6FC0">
              <w:rPr>
                <w:rFonts w:eastAsiaTheme="minorEastAsia" w:cs="Arial"/>
                <w:sz w:val="20"/>
                <w:szCs w:val="20"/>
              </w:rPr>
              <w:t>I</w:t>
            </w:r>
            <w:r w:rsidR="0010442B">
              <w:rPr>
                <w:rFonts w:eastAsiaTheme="minorEastAsia" w:cs="Arial"/>
                <w:sz w:val="20"/>
                <w:szCs w:val="20"/>
              </w:rPr>
              <w:t>nvitation</w:t>
            </w:r>
            <w:r w:rsidRPr="00E57A27">
              <w:rPr>
                <w:rFonts w:cs="Arial"/>
                <w:sz w:val="20"/>
                <w:szCs w:val="20"/>
              </w:rPr>
              <w:t xml:space="preserve"> for E</w:t>
            </w:r>
            <w:r w:rsidR="0010442B">
              <w:rPr>
                <w:rFonts w:cs="Arial"/>
                <w:sz w:val="20"/>
                <w:szCs w:val="20"/>
              </w:rPr>
              <w:t>OI</w:t>
            </w:r>
            <w:r w:rsidRPr="00E57A27">
              <w:rPr>
                <w:rFonts w:eastAsiaTheme="minorEastAsia" w:cs="Arial"/>
                <w:sz w:val="20"/>
                <w:szCs w:val="20"/>
              </w:rPr>
              <w:t xml:space="preserve"> and labelled as an “Addendum” to this </w:t>
            </w:r>
            <w:r w:rsidR="006D6FC0">
              <w:rPr>
                <w:rFonts w:eastAsiaTheme="minorEastAsia" w:cs="Arial"/>
                <w:sz w:val="20"/>
                <w:szCs w:val="20"/>
              </w:rPr>
              <w:t>I</w:t>
            </w:r>
            <w:r w:rsidR="0010442B">
              <w:rPr>
                <w:rFonts w:eastAsiaTheme="minorEastAsia" w:cs="Arial"/>
                <w:sz w:val="20"/>
                <w:szCs w:val="20"/>
              </w:rPr>
              <w:t xml:space="preserve">nvitation </w:t>
            </w:r>
            <w:r w:rsidRPr="00E57A27">
              <w:rPr>
                <w:rFonts w:cs="Arial"/>
                <w:sz w:val="20"/>
                <w:szCs w:val="20"/>
              </w:rPr>
              <w:t>for E</w:t>
            </w:r>
            <w:r w:rsidR="0010442B">
              <w:rPr>
                <w:rFonts w:cs="Arial"/>
                <w:sz w:val="20"/>
                <w:szCs w:val="20"/>
              </w:rPr>
              <w:t>OI</w:t>
            </w:r>
            <w:r w:rsidR="00582E1D" w:rsidRPr="00E57A27">
              <w:rPr>
                <w:rFonts w:eastAsiaTheme="minorEastAsia" w:cs="Arial"/>
                <w:sz w:val="20"/>
                <w:szCs w:val="20"/>
              </w:rPr>
              <w:t xml:space="preserve">, </w:t>
            </w:r>
            <w:r w:rsidRPr="00E57A27">
              <w:rPr>
                <w:rFonts w:eastAsiaTheme="minorEastAsia" w:cs="Arial"/>
                <w:sz w:val="20"/>
                <w:szCs w:val="20"/>
              </w:rPr>
              <w:t>collectively known as “Addenda”.</w:t>
            </w:r>
          </w:p>
        </w:tc>
      </w:tr>
      <w:tr w:rsidR="00F6563F" w:rsidRPr="00E57A27" w14:paraId="5D33C1FD" w14:textId="77777777" w:rsidTr="00B35D67">
        <w:trPr>
          <w:trHeight w:val="340"/>
        </w:trPr>
        <w:tc>
          <w:tcPr>
            <w:tcW w:w="2835" w:type="dxa"/>
            <w:shd w:val="clear" w:color="auto" w:fill="D9D9D9" w:themeFill="background1" w:themeFillShade="D9"/>
          </w:tcPr>
          <w:p w14:paraId="154B5271" w14:textId="127239A7" w:rsidR="00F6563F" w:rsidRPr="00E57A27" w:rsidRDefault="00AC6C48" w:rsidP="00E57A27">
            <w:pPr>
              <w:pStyle w:val="BodyText"/>
              <w:spacing w:before="60" w:after="60"/>
              <w:rPr>
                <w:rFonts w:eastAsiaTheme="minorEastAsia" w:cs="Arial"/>
                <w:b/>
                <w:bCs/>
                <w:sz w:val="20"/>
                <w:szCs w:val="20"/>
              </w:rPr>
            </w:pPr>
            <w:r w:rsidRPr="00E57A27">
              <w:rPr>
                <w:rFonts w:eastAsiaTheme="minorEastAsia" w:cs="Arial"/>
                <w:b/>
                <w:bCs/>
                <w:iCs/>
                <w:sz w:val="20"/>
                <w:szCs w:val="20"/>
              </w:rPr>
              <w:t>AEMO</w:t>
            </w:r>
          </w:p>
        </w:tc>
        <w:tc>
          <w:tcPr>
            <w:tcW w:w="6521" w:type="dxa"/>
          </w:tcPr>
          <w:p w14:paraId="05A6706D" w14:textId="6EFCD89D" w:rsidR="00F6563F" w:rsidRPr="00E57A27" w:rsidRDefault="00F6563F" w:rsidP="00E57A27">
            <w:pPr>
              <w:pStyle w:val="BodyText"/>
              <w:spacing w:before="60" w:after="60"/>
              <w:rPr>
                <w:rFonts w:eastAsiaTheme="minorEastAsia" w:cs="Arial"/>
                <w:sz w:val="20"/>
                <w:szCs w:val="20"/>
              </w:rPr>
            </w:pPr>
            <w:r w:rsidRPr="00E57A27">
              <w:rPr>
                <w:rFonts w:eastAsiaTheme="minorEastAsia" w:cs="Arial"/>
                <w:sz w:val="20"/>
                <w:szCs w:val="20"/>
              </w:rPr>
              <w:t>Australian Energy Market Operator Limited, ABN 94 072 010 327,</w:t>
            </w:r>
            <w:r w:rsidRPr="00E57A27">
              <w:rPr>
                <w:rFonts w:eastAsiaTheme="minorEastAsia" w:cs="Arial"/>
                <w:sz w:val="20"/>
                <w:szCs w:val="20"/>
              </w:rPr>
              <w:br/>
              <w:t xml:space="preserve">and references to </w:t>
            </w:r>
            <w:r w:rsidR="00AC6C48" w:rsidRPr="00E57A27">
              <w:rPr>
                <w:rFonts w:eastAsiaTheme="minorEastAsia" w:cs="Arial"/>
                <w:iCs/>
                <w:sz w:val="20"/>
                <w:szCs w:val="20"/>
              </w:rPr>
              <w:t>AEMO</w:t>
            </w:r>
            <w:r w:rsidRPr="00E57A27">
              <w:rPr>
                <w:rFonts w:eastAsiaTheme="minorEastAsia" w:cs="Arial"/>
                <w:sz w:val="20"/>
                <w:szCs w:val="20"/>
              </w:rPr>
              <w:t xml:space="preserve"> include, where the context requires it, references to </w:t>
            </w:r>
            <w:r w:rsidR="00AC6C48" w:rsidRPr="00E57A27">
              <w:rPr>
                <w:rFonts w:eastAsiaTheme="minorEastAsia" w:cs="Arial"/>
                <w:iCs/>
                <w:sz w:val="20"/>
                <w:szCs w:val="20"/>
              </w:rPr>
              <w:t>AEMO</w:t>
            </w:r>
            <w:r w:rsidRPr="00E57A27">
              <w:rPr>
                <w:rFonts w:eastAsiaTheme="minorEastAsia" w:cs="Arial"/>
                <w:i/>
                <w:iCs/>
                <w:sz w:val="20"/>
                <w:szCs w:val="20"/>
              </w:rPr>
              <w:t>’s</w:t>
            </w:r>
            <w:r w:rsidRPr="00E57A27">
              <w:rPr>
                <w:rFonts w:eastAsiaTheme="minorEastAsia" w:cs="Arial"/>
                <w:sz w:val="20"/>
                <w:szCs w:val="20"/>
              </w:rPr>
              <w:t xml:space="preserve"> employees, officers, contractors, consultants, advisers and other persons authorised to act for </w:t>
            </w:r>
            <w:r w:rsidR="00AC6C48" w:rsidRPr="00E57A27">
              <w:rPr>
                <w:rFonts w:eastAsiaTheme="minorEastAsia" w:cs="Arial"/>
                <w:iCs/>
                <w:sz w:val="20"/>
                <w:szCs w:val="20"/>
              </w:rPr>
              <w:t>AEMO</w:t>
            </w:r>
            <w:r w:rsidRPr="00E57A27">
              <w:rPr>
                <w:rFonts w:eastAsiaTheme="minorEastAsia" w:cs="Arial"/>
                <w:sz w:val="20"/>
                <w:szCs w:val="20"/>
              </w:rPr>
              <w:t>.</w:t>
            </w:r>
          </w:p>
        </w:tc>
      </w:tr>
      <w:tr w:rsidR="00192D13" w:rsidRPr="00E57A27" w14:paraId="005D74A9" w14:textId="77777777" w:rsidTr="00B35D67">
        <w:trPr>
          <w:trHeight w:val="340"/>
        </w:trPr>
        <w:tc>
          <w:tcPr>
            <w:tcW w:w="2835" w:type="dxa"/>
            <w:shd w:val="clear" w:color="auto" w:fill="D9D9D9" w:themeFill="background1" w:themeFillShade="D9"/>
          </w:tcPr>
          <w:p w14:paraId="336B1DE2" w14:textId="75821475" w:rsidR="00192D13" w:rsidRDefault="00192D13" w:rsidP="00E57A27">
            <w:pPr>
              <w:pStyle w:val="BodyText"/>
              <w:spacing w:before="60" w:after="60"/>
              <w:rPr>
                <w:rFonts w:eastAsiaTheme="minorEastAsia" w:cs="Arial"/>
                <w:b/>
                <w:bCs/>
                <w:sz w:val="20"/>
                <w:szCs w:val="20"/>
              </w:rPr>
            </w:pPr>
            <w:r>
              <w:rPr>
                <w:rFonts w:eastAsiaTheme="minorEastAsia" w:cs="Arial"/>
                <w:b/>
                <w:bCs/>
                <w:sz w:val="20"/>
                <w:szCs w:val="20"/>
              </w:rPr>
              <w:t>EOI Contact</w:t>
            </w:r>
          </w:p>
        </w:tc>
        <w:tc>
          <w:tcPr>
            <w:tcW w:w="6521" w:type="dxa"/>
          </w:tcPr>
          <w:p w14:paraId="2F663DCC" w14:textId="614EE9DC" w:rsidR="00192D13" w:rsidRPr="00192D13" w:rsidRDefault="007958AB" w:rsidP="00E57A27">
            <w:pPr>
              <w:pStyle w:val="BodyText"/>
              <w:spacing w:before="60" w:after="60"/>
              <w:rPr>
                <w:rFonts w:eastAsiaTheme="minorEastAsia" w:cs="Arial"/>
                <w:sz w:val="20"/>
                <w:szCs w:val="20"/>
              </w:rPr>
            </w:pPr>
            <w:r>
              <w:rPr>
                <w:rFonts w:eastAsiaTheme="minorEastAsia" w:cs="Arial"/>
                <w:sz w:val="20"/>
                <w:szCs w:val="20"/>
              </w:rPr>
              <w:t>The person named in B.3 of Section B (Information for Recipients).</w:t>
            </w:r>
          </w:p>
        </w:tc>
      </w:tr>
      <w:tr w:rsidR="004F5582" w:rsidRPr="00E57A27" w14:paraId="1D5CCC78" w14:textId="77777777" w:rsidTr="00B35D67">
        <w:trPr>
          <w:trHeight w:val="340"/>
        </w:trPr>
        <w:tc>
          <w:tcPr>
            <w:tcW w:w="2835" w:type="dxa"/>
            <w:shd w:val="clear" w:color="auto" w:fill="D9D9D9" w:themeFill="background1" w:themeFillShade="D9"/>
          </w:tcPr>
          <w:p w14:paraId="182174A0" w14:textId="335A7ED0" w:rsidR="004F5582" w:rsidRPr="00E57A27" w:rsidRDefault="004F5582" w:rsidP="00E57A27">
            <w:pPr>
              <w:pStyle w:val="BodyText"/>
              <w:spacing w:before="60" w:after="60"/>
              <w:rPr>
                <w:rFonts w:eastAsiaTheme="minorEastAsia" w:cs="Arial"/>
                <w:b/>
                <w:bCs/>
                <w:sz w:val="20"/>
                <w:szCs w:val="20"/>
              </w:rPr>
            </w:pPr>
            <w:r>
              <w:rPr>
                <w:rFonts w:eastAsiaTheme="minorEastAsia" w:cs="Arial"/>
                <w:b/>
                <w:bCs/>
                <w:sz w:val="20"/>
                <w:szCs w:val="20"/>
              </w:rPr>
              <w:t>EOI Process</w:t>
            </w:r>
          </w:p>
        </w:tc>
        <w:tc>
          <w:tcPr>
            <w:tcW w:w="6521" w:type="dxa"/>
          </w:tcPr>
          <w:p w14:paraId="5683E7B4" w14:textId="2D303D82" w:rsidR="004F5582" w:rsidRPr="00E57A27" w:rsidRDefault="006120A6" w:rsidP="00E57A27">
            <w:pPr>
              <w:pStyle w:val="BodyText"/>
              <w:spacing w:before="60" w:after="60"/>
              <w:rPr>
                <w:rFonts w:eastAsiaTheme="minorEastAsia" w:cs="Arial"/>
                <w:sz w:val="20"/>
                <w:szCs w:val="20"/>
              </w:rPr>
            </w:pPr>
            <w:r w:rsidRPr="00170186">
              <w:rPr>
                <w:rFonts w:eastAsiaTheme="minorEastAsia" w:cs="Arial"/>
                <w:sz w:val="20"/>
                <w:szCs w:val="20"/>
              </w:rPr>
              <w:t xml:space="preserve">The process commencing on the issuing of this </w:t>
            </w:r>
            <w:r w:rsidR="00441CEB">
              <w:rPr>
                <w:rFonts w:eastAsiaTheme="minorEastAsia" w:cs="Arial"/>
                <w:sz w:val="20"/>
                <w:szCs w:val="20"/>
              </w:rPr>
              <w:t xml:space="preserve">Invitation for </w:t>
            </w:r>
            <w:r w:rsidRPr="00170186">
              <w:rPr>
                <w:rFonts w:eastAsiaTheme="minorEastAsia" w:cs="Arial"/>
                <w:sz w:val="20"/>
                <w:szCs w:val="20"/>
              </w:rPr>
              <w:t xml:space="preserve">EOI and concluding when AEMO has notified each Recipient </w:t>
            </w:r>
            <w:proofErr w:type="gramStart"/>
            <w:r w:rsidRPr="00170186">
              <w:rPr>
                <w:rFonts w:eastAsiaTheme="minorEastAsia" w:cs="Arial"/>
                <w:sz w:val="20"/>
                <w:szCs w:val="20"/>
              </w:rPr>
              <w:t>whether or not</w:t>
            </w:r>
            <w:proofErr w:type="gramEnd"/>
            <w:r w:rsidRPr="00170186">
              <w:rPr>
                <w:rFonts w:eastAsiaTheme="minorEastAsia" w:cs="Arial"/>
                <w:sz w:val="20"/>
                <w:szCs w:val="20"/>
              </w:rPr>
              <w:t xml:space="preserve"> it has been shortlisted, or upon the earlier termination of the process by AEMO.</w:t>
            </w:r>
          </w:p>
        </w:tc>
      </w:tr>
      <w:tr w:rsidR="00F6563F" w:rsidRPr="00E57A27" w14:paraId="0E8007AE" w14:textId="77777777" w:rsidTr="00B35D67">
        <w:trPr>
          <w:trHeight w:val="340"/>
        </w:trPr>
        <w:tc>
          <w:tcPr>
            <w:tcW w:w="2835" w:type="dxa"/>
            <w:shd w:val="clear" w:color="auto" w:fill="D9D9D9" w:themeFill="background1" w:themeFillShade="D9"/>
          </w:tcPr>
          <w:p w14:paraId="6E149AD0" w14:textId="59AD0D25" w:rsidR="00F6563F" w:rsidRPr="00E57A27" w:rsidRDefault="00F6563F" w:rsidP="00E57A27">
            <w:pPr>
              <w:pStyle w:val="BodyText"/>
              <w:spacing w:before="60" w:after="60"/>
              <w:rPr>
                <w:rFonts w:eastAsiaTheme="minorEastAsia" w:cs="Arial"/>
                <w:b/>
                <w:bCs/>
                <w:sz w:val="20"/>
                <w:szCs w:val="20"/>
              </w:rPr>
            </w:pPr>
            <w:r w:rsidRPr="00E57A27">
              <w:rPr>
                <w:rFonts w:eastAsiaTheme="minorEastAsia" w:cs="Arial"/>
                <w:b/>
                <w:bCs/>
                <w:sz w:val="20"/>
                <w:szCs w:val="20"/>
              </w:rPr>
              <w:t xml:space="preserve">EOI </w:t>
            </w:r>
            <w:r w:rsidR="00602D9B">
              <w:rPr>
                <w:rFonts w:eastAsiaTheme="minorEastAsia" w:cs="Arial"/>
                <w:b/>
                <w:bCs/>
                <w:sz w:val="20"/>
                <w:szCs w:val="20"/>
              </w:rPr>
              <w:t xml:space="preserve">Response </w:t>
            </w:r>
            <w:r w:rsidRPr="00E57A27">
              <w:rPr>
                <w:rFonts w:eastAsiaTheme="minorEastAsia" w:cs="Arial"/>
                <w:b/>
                <w:bCs/>
                <w:sz w:val="20"/>
                <w:szCs w:val="20"/>
              </w:rPr>
              <w:t>Form</w:t>
            </w:r>
          </w:p>
        </w:tc>
        <w:tc>
          <w:tcPr>
            <w:tcW w:w="6521" w:type="dxa"/>
          </w:tcPr>
          <w:p w14:paraId="27840351" w14:textId="77777777" w:rsidR="00F6563F" w:rsidRPr="00E57A27" w:rsidRDefault="00F6563F" w:rsidP="00E57A27">
            <w:pPr>
              <w:pStyle w:val="BodyText"/>
              <w:spacing w:before="60" w:after="60"/>
              <w:rPr>
                <w:rFonts w:eastAsiaTheme="minorEastAsia" w:cs="Arial"/>
                <w:sz w:val="20"/>
                <w:szCs w:val="20"/>
              </w:rPr>
            </w:pPr>
            <w:r w:rsidRPr="00E57A27">
              <w:rPr>
                <w:rFonts w:eastAsiaTheme="minorEastAsia" w:cs="Arial"/>
                <w:sz w:val="20"/>
                <w:szCs w:val="20"/>
              </w:rPr>
              <w:t xml:space="preserve">The document contained in </w:t>
            </w:r>
            <w:r w:rsidRPr="00E57A27">
              <w:rPr>
                <w:rFonts w:eastAsiaTheme="minorEastAsia" w:cs="Arial"/>
                <w:b/>
                <w:bCs/>
                <w:sz w:val="20"/>
                <w:szCs w:val="20"/>
              </w:rPr>
              <w:t>Section D</w:t>
            </w:r>
            <w:r w:rsidRPr="00E57A27">
              <w:rPr>
                <w:rFonts w:eastAsiaTheme="minorEastAsia" w:cs="Arial"/>
                <w:sz w:val="20"/>
                <w:szCs w:val="20"/>
              </w:rPr>
              <w:t>.</w:t>
            </w:r>
          </w:p>
        </w:tc>
      </w:tr>
      <w:tr w:rsidR="007958AB" w:rsidRPr="00E57A27" w14:paraId="1FF9788F" w14:textId="77777777" w:rsidTr="00B35D67">
        <w:trPr>
          <w:trHeight w:val="340"/>
        </w:trPr>
        <w:tc>
          <w:tcPr>
            <w:tcW w:w="2835" w:type="dxa"/>
            <w:shd w:val="clear" w:color="auto" w:fill="D9D9D9" w:themeFill="background1" w:themeFillShade="D9"/>
          </w:tcPr>
          <w:p w14:paraId="7BAA795B" w14:textId="41A6D9C5" w:rsidR="007958AB" w:rsidRPr="00E57A27" w:rsidRDefault="007958AB" w:rsidP="007958AB">
            <w:pPr>
              <w:pStyle w:val="BodyText"/>
              <w:spacing w:before="60" w:after="60"/>
              <w:rPr>
                <w:rFonts w:eastAsiaTheme="minorEastAsia" w:cs="Arial"/>
                <w:b/>
                <w:bCs/>
                <w:sz w:val="20"/>
                <w:szCs w:val="20"/>
              </w:rPr>
            </w:pPr>
            <w:r w:rsidRPr="00E57A27">
              <w:rPr>
                <w:rFonts w:eastAsiaTheme="minorEastAsia" w:cs="Arial"/>
                <w:b/>
                <w:bCs/>
                <w:sz w:val="20"/>
                <w:szCs w:val="20"/>
              </w:rPr>
              <w:t xml:space="preserve">Expression of Interest </w:t>
            </w:r>
            <w:r>
              <w:rPr>
                <w:rFonts w:eastAsiaTheme="minorEastAsia" w:cs="Arial"/>
                <w:b/>
                <w:bCs/>
                <w:sz w:val="20"/>
                <w:szCs w:val="20"/>
              </w:rPr>
              <w:t>(EOI)</w:t>
            </w:r>
          </w:p>
        </w:tc>
        <w:tc>
          <w:tcPr>
            <w:tcW w:w="6521" w:type="dxa"/>
          </w:tcPr>
          <w:p w14:paraId="55FE8321" w14:textId="38FD21C0" w:rsidR="007958AB" w:rsidRPr="00E57A27" w:rsidRDefault="007958AB" w:rsidP="007958AB">
            <w:pPr>
              <w:pStyle w:val="BodyText"/>
              <w:spacing w:before="60" w:after="60"/>
              <w:rPr>
                <w:rFonts w:eastAsiaTheme="minorEastAsia" w:cs="Arial"/>
                <w:sz w:val="20"/>
                <w:szCs w:val="20"/>
              </w:rPr>
            </w:pPr>
            <w:r w:rsidRPr="00E57A27">
              <w:rPr>
                <w:rFonts w:eastAsiaTheme="minorEastAsia" w:cs="Arial"/>
                <w:sz w:val="20"/>
                <w:szCs w:val="20"/>
              </w:rPr>
              <w:t>The response provided by a Recipient to this</w:t>
            </w:r>
            <w:r>
              <w:rPr>
                <w:rFonts w:eastAsiaTheme="minorEastAsia" w:cs="Arial"/>
                <w:sz w:val="20"/>
                <w:szCs w:val="20"/>
              </w:rPr>
              <w:t xml:space="preserve"> Invitation for</w:t>
            </w:r>
            <w:r w:rsidRPr="00E57A27">
              <w:rPr>
                <w:rFonts w:eastAsiaTheme="minorEastAsia" w:cs="Arial"/>
                <w:sz w:val="20"/>
                <w:szCs w:val="20"/>
              </w:rPr>
              <w:t xml:space="preserve"> E</w:t>
            </w:r>
            <w:r>
              <w:rPr>
                <w:rFonts w:eastAsiaTheme="minorEastAsia" w:cs="Arial"/>
                <w:sz w:val="20"/>
                <w:szCs w:val="20"/>
              </w:rPr>
              <w:t>OI</w:t>
            </w:r>
            <w:r w:rsidRPr="00E57A27">
              <w:rPr>
                <w:rFonts w:eastAsiaTheme="minorEastAsia" w:cs="Arial"/>
                <w:sz w:val="20"/>
                <w:szCs w:val="20"/>
              </w:rPr>
              <w:t>.</w:t>
            </w:r>
          </w:p>
        </w:tc>
      </w:tr>
      <w:tr w:rsidR="007958AB" w:rsidRPr="00E57A27" w14:paraId="39506E14" w14:textId="77777777" w:rsidTr="00B35D67">
        <w:trPr>
          <w:trHeight w:val="340"/>
        </w:trPr>
        <w:tc>
          <w:tcPr>
            <w:tcW w:w="2835" w:type="dxa"/>
            <w:shd w:val="clear" w:color="auto" w:fill="D9D9D9" w:themeFill="background1" w:themeFillShade="D9"/>
          </w:tcPr>
          <w:p w14:paraId="52AAA675" w14:textId="606D6A0A" w:rsidR="007958AB" w:rsidRPr="00E57A27" w:rsidRDefault="007958AB" w:rsidP="007958AB">
            <w:pPr>
              <w:pStyle w:val="BodyText"/>
              <w:spacing w:before="60" w:after="60"/>
              <w:rPr>
                <w:rFonts w:eastAsiaTheme="minorEastAsia" w:cs="Arial"/>
                <w:b/>
                <w:bCs/>
                <w:sz w:val="20"/>
                <w:szCs w:val="20"/>
              </w:rPr>
            </w:pPr>
            <w:r>
              <w:rPr>
                <w:rFonts w:cs="Arial"/>
                <w:b/>
                <w:bCs/>
                <w:sz w:val="20"/>
                <w:szCs w:val="20"/>
              </w:rPr>
              <w:t xml:space="preserve">Invitation </w:t>
            </w:r>
            <w:r w:rsidRPr="00E57A27">
              <w:rPr>
                <w:rFonts w:cs="Arial"/>
                <w:b/>
                <w:bCs/>
                <w:sz w:val="20"/>
                <w:szCs w:val="20"/>
              </w:rPr>
              <w:t>for Expressions of Interest</w:t>
            </w:r>
            <w:r>
              <w:rPr>
                <w:rFonts w:cs="Arial"/>
                <w:b/>
                <w:bCs/>
                <w:sz w:val="20"/>
                <w:szCs w:val="20"/>
              </w:rPr>
              <w:t xml:space="preserve"> (EOI)</w:t>
            </w:r>
          </w:p>
        </w:tc>
        <w:tc>
          <w:tcPr>
            <w:tcW w:w="6521" w:type="dxa"/>
          </w:tcPr>
          <w:p w14:paraId="1A407F1D" w14:textId="2727FAED" w:rsidR="007958AB" w:rsidRPr="00E57A27" w:rsidRDefault="007958AB" w:rsidP="007958AB">
            <w:pPr>
              <w:pStyle w:val="BodyText"/>
              <w:spacing w:before="60" w:after="60"/>
              <w:rPr>
                <w:rFonts w:eastAsiaTheme="minorEastAsia" w:cs="Arial"/>
                <w:sz w:val="20"/>
                <w:szCs w:val="20"/>
              </w:rPr>
            </w:pPr>
            <w:r w:rsidRPr="00E57A27">
              <w:rPr>
                <w:rFonts w:eastAsiaTheme="minorEastAsia" w:cs="Arial"/>
                <w:sz w:val="20"/>
                <w:szCs w:val="20"/>
              </w:rPr>
              <w:t>Is the collection of documents</w:t>
            </w:r>
            <w:r>
              <w:rPr>
                <w:rFonts w:eastAsiaTheme="minorEastAsia" w:cs="Arial"/>
                <w:sz w:val="20"/>
                <w:szCs w:val="20"/>
              </w:rPr>
              <w:t xml:space="preserve">, </w:t>
            </w:r>
            <w:r w:rsidRPr="00E57A27">
              <w:rPr>
                <w:rFonts w:eastAsiaTheme="minorEastAsia" w:cs="Arial"/>
                <w:sz w:val="20"/>
                <w:szCs w:val="20"/>
              </w:rPr>
              <w:t>incorporating:</w:t>
            </w:r>
          </w:p>
          <w:p w14:paraId="3759396D" w14:textId="77777777" w:rsidR="007958AB" w:rsidRPr="00E57A27" w:rsidRDefault="007958AB" w:rsidP="007958AB">
            <w:pPr>
              <w:pStyle w:val="BodyText"/>
              <w:numPr>
                <w:ilvl w:val="0"/>
                <w:numId w:val="17"/>
              </w:numPr>
              <w:spacing w:before="60" w:after="60"/>
              <w:ind w:left="340" w:hanging="227"/>
              <w:rPr>
                <w:rFonts w:eastAsiaTheme="minorEastAsia" w:cs="Arial"/>
                <w:sz w:val="20"/>
                <w:szCs w:val="20"/>
              </w:rPr>
            </w:pPr>
            <w:r w:rsidRPr="00E57A27">
              <w:rPr>
                <w:rFonts w:eastAsiaTheme="minorEastAsia" w:cs="Arial"/>
                <w:sz w:val="20"/>
                <w:szCs w:val="20"/>
              </w:rPr>
              <w:t>Section A:</w:t>
            </w:r>
            <w:r w:rsidRPr="00E57A27">
              <w:rPr>
                <w:rFonts w:eastAsiaTheme="minorEastAsia" w:cs="Arial"/>
                <w:sz w:val="20"/>
                <w:szCs w:val="20"/>
              </w:rPr>
              <w:tab/>
            </w:r>
            <w:r>
              <w:rPr>
                <w:rFonts w:eastAsiaTheme="minorEastAsia" w:cs="Arial"/>
                <w:sz w:val="20"/>
                <w:szCs w:val="20"/>
              </w:rPr>
              <w:t xml:space="preserve">Invitation for </w:t>
            </w:r>
            <w:proofErr w:type="gramStart"/>
            <w:r w:rsidRPr="00E57A27">
              <w:rPr>
                <w:rFonts w:eastAsiaTheme="minorEastAsia" w:cs="Arial"/>
                <w:sz w:val="20"/>
                <w:szCs w:val="20"/>
              </w:rPr>
              <w:t>EOI</w:t>
            </w:r>
            <w:r>
              <w:rPr>
                <w:rFonts w:eastAsiaTheme="minorEastAsia" w:cs="Arial"/>
                <w:sz w:val="20"/>
                <w:szCs w:val="20"/>
              </w:rPr>
              <w:t>;</w:t>
            </w:r>
            <w:proofErr w:type="gramEnd"/>
          </w:p>
          <w:p w14:paraId="74FCE5C8" w14:textId="77777777" w:rsidR="007958AB" w:rsidRPr="00E57A27" w:rsidRDefault="007958AB" w:rsidP="007958AB">
            <w:pPr>
              <w:pStyle w:val="BodyText"/>
              <w:numPr>
                <w:ilvl w:val="0"/>
                <w:numId w:val="17"/>
              </w:numPr>
              <w:spacing w:before="60" w:after="60"/>
              <w:ind w:left="340" w:hanging="227"/>
              <w:rPr>
                <w:rFonts w:eastAsiaTheme="minorEastAsia" w:cs="Arial"/>
                <w:sz w:val="20"/>
                <w:szCs w:val="20"/>
              </w:rPr>
            </w:pPr>
            <w:r w:rsidRPr="00E57A27" w:rsidDel="002C0399">
              <w:rPr>
                <w:rFonts w:eastAsiaTheme="minorEastAsia" w:cs="Arial"/>
                <w:sz w:val="20"/>
                <w:szCs w:val="20"/>
              </w:rPr>
              <w:t>Section B:</w:t>
            </w:r>
            <w:r w:rsidRPr="00E57A27">
              <w:rPr>
                <w:rFonts w:eastAsiaTheme="minorEastAsia" w:cs="Arial"/>
                <w:sz w:val="20"/>
                <w:szCs w:val="20"/>
              </w:rPr>
              <w:tab/>
              <w:t xml:space="preserve">Information for </w:t>
            </w:r>
            <w:proofErr w:type="gramStart"/>
            <w:r w:rsidRPr="00E57A27">
              <w:rPr>
                <w:rFonts w:eastAsiaTheme="minorEastAsia" w:cs="Arial"/>
                <w:sz w:val="20"/>
                <w:szCs w:val="20"/>
              </w:rPr>
              <w:t>Recipients</w:t>
            </w:r>
            <w:r>
              <w:rPr>
                <w:rFonts w:eastAsiaTheme="minorEastAsia" w:cs="Arial"/>
                <w:sz w:val="20"/>
                <w:szCs w:val="20"/>
              </w:rPr>
              <w:t>;</w:t>
            </w:r>
            <w:proofErr w:type="gramEnd"/>
          </w:p>
          <w:p w14:paraId="25082C09" w14:textId="77777777" w:rsidR="007958AB" w:rsidRPr="00E57A27" w:rsidRDefault="007958AB" w:rsidP="007958AB">
            <w:pPr>
              <w:pStyle w:val="BodyText"/>
              <w:numPr>
                <w:ilvl w:val="0"/>
                <w:numId w:val="17"/>
              </w:numPr>
              <w:spacing w:before="60" w:after="60"/>
              <w:ind w:left="340" w:hanging="227"/>
              <w:rPr>
                <w:rFonts w:eastAsiaTheme="minorEastAsia" w:cs="Arial"/>
                <w:sz w:val="20"/>
                <w:szCs w:val="20"/>
              </w:rPr>
            </w:pPr>
            <w:r w:rsidRPr="00E57A27">
              <w:rPr>
                <w:rFonts w:eastAsiaTheme="minorEastAsia" w:cs="Arial"/>
                <w:sz w:val="20"/>
                <w:szCs w:val="20"/>
              </w:rPr>
              <w:t>Section C:</w:t>
            </w:r>
            <w:r w:rsidRPr="00E57A27">
              <w:rPr>
                <w:rFonts w:eastAsiaTheme="minorEastAsia" w:cs="Arial"/>
                <w:sz w:val="20"/>
                <w:szCs w:val="20"/>
              </w:rPr>
              <w:tab/>
            </w:r>
            <w:r w:rsidRPr="00E57A27">
              <w:rPr>
                <w:rFonts w:cs="Arial"/>
                <w:sz w:val="20"/>
                <w:szCs w:val="20"/>
              </w:rPr>
              <w:t>E</w:t>
            </w:r>
            <w:r>
              <w:rPr>
                <w:rFonts w:cs="Arial"/>
                <w:sz w:val="20"/>
                <w:szCs w:val="20"/>
              </w:rPr>
              <w:t>OI</w:t>
            </w:r>
            <w:r w:rsidRPr="00E57A27">
              <w:rPr>
                <w:rFonts w:cs="Arial"/>
                <w:sz w:val="20"/>
                <w:szCs w:val="20"/>
              </w:rPr>
              <w:t xml:space="preserve"> </w:t>
            </w:r>
            <w:proofErr w:type="gramStart"/>
            <w:r w:rsidRPr="00E57A27">
              <w:rPr>
                <w:rFonts w:eastAsiaTheme="minorEastAsia" w:cs="Arial"/>
                <w:sz w:val="20"/>
                <w:szCs w:val="20"/>
              </w:rPr>
              <w:t>Conditions</w:t>
            </w:r>
            <w:r>
              <w:rPr>
                <w:rFonts w:eastAsiaTheme="minorEastAsia" w:cs="Arial"/>
                <w:sz w:val="20"/>
                <w:szCs w:val="20"/>
              </w:rPr>
              <w:t>;</w:t>
            </w:r>
            <w:proofErr w:type="gramEnd"/>
          </w:p>
          <w:p w14:paraId="458E0AD8" w14:textId="77777777" w:rsidR="007958AB" w:rsidRPr="00E57A27" w:rsidRDefault="007958AB" w:rsidP="007958AB">
            <w:pPr>
              <w:pStyle w:val="BodyText"/>
              <w:numPr>
                <w:ilvl w:val="0"/>
                <w:numId w:val="17"/>
              </w:numPr>
              <w:spacing w:before="60" w:after="60"/>
              <w:ind w:left="340" w:hanging="227"/>
              <w:rPr>
                <w:rFonts w:eastAsiaTheme="minorEastAsia" w:cs="Arial"/>
                <w:sz w:val="20"/>
                <w:szCs w:val="20"/>
              </w:rPr>
            </w:pPr>
            <w:r w:rsidRPr="00E57A27">
              <w:rPr>
                <w:rFonts w:eastAsiaTheme="minorEastAsia" w:cs="Arial"/>
                <w:sz w:val="20"/>
                <w:szCs w:val="20"/>
              </w:rPr>
              <w:t>Section D:</w:t>
            </w:r>
            <w:r w:rsidRPr="00E57A27">
              <w:rPr>
                <w:rFonts w:eastAsiaTheme="minorEastAsia" w:cs="Arial"/>
                <w:sz w:val="20"/>
                <w:szCs w:val="20"/>
              </w:rPr>
              <w:tab/>
              <w:t xml:space="preserve">EOI </w:t>
            </w:r>
            <w:r>
              <w:rPr>
                <w:rFonts w:eastAsiaTheme="minorEastAsia" w:cs="Arial"/>
                <w:sz w:val="20"/>
                <w:szCs w:val="20"/>
              </w:rPr>
              <w:t xml:space="preserve">Response </w:t>
            </w:r>
            <w:r w:rsidRPr="00E57A27">
              <w:rPr>
                <w:rFonts w:eastAsiaTheme="minorEastAsia" w:cs="Arial"/>
                <w:sz w:val="20"/>
                <w:szCs w:val="20"/>
              </w:rPr>
              <w:t>Form</w:t>
            </w:r>
            <w:r>
              <w:rPr>
                <w:rFonts w:eastAsiaTheme="minorEastAsia" w:cs="Arial"/>
                <w:sz w:val="20"/>
                <w:szCs w:val="20"/>
              </w:rPr>
              <w:t>; and</w:t>
            </w:r>
          </w:p>
          <w:p w14:paraId="77C0C4F2" w14:textId="7542D56F" w:rsidR="007958AB" w:rsidRPr="00E57A27" w:rsidRDefault="007958AB" w:rsidP="007958AB">
            <w:pPr>
              <w:pStyle w:val="BodyText"/>
              <w:spacing w:before="60" w:after="60"/>
              <w:rPr>
                <w:rFonts w:eastAsiaTheme="minorEastAsia" w:cs="Arial"/>
                <w:sz w:val="20"/>
                <w:szCs w:val="20"/>
              </w:rPr>
            </w:pPr>
            <w:r w:rsidRPr="00A078D6">
              <w:rPr>
                <w:rFonts w:eastAsiaTheme="minorEastAsia" w:cs="Arial"/>
                <w:sz w:val="20"/>
                <w:szCs w:val="20"/>
              </w:rPr>
              <w:t>all schedules, attachments and appendices to those documents.</w:t>
            </w:r>
          </w:p>
        </w:tc>
      </w:tr>
      <w:tr w:rsidR="008915BA" w:rsidRPr="00E57A27" w14:paraId="54B67EFE" w14:textId="77777777" w:rsidTr="00B35D67">
        <w:trPr>
          <w:trHeight w:val="340"/>
        </w:trPr>
        <w:tc>
          <w:tcPr>
            <w:tcW w:w="2835" w:type="dxa"/>
            <w:shd w:val="clear" w:color="auto" w:fill="D9D9D9" w:themeFill="background1" w:themeFillShade="D9"/>
          </w:tcPr>
          <w:p w14:paraId="5F2708B2" w14:textId="07E544CF" w:rsidR="008915BA" w:rsidRDefault="008915BA" w:rsidP="00E57A27">
            <w:pPr>
              <w:pStyle w:val="BodyText"/>
              <w:spacing w:before="60" w:after="60"/>
              <w:rPr>
                <w:b/>
                <w:bCs/>
                <w:sz w:val="20"/>
                <w:szCs w:val="20"/>
              </w:rPr>
            </w:pPr>
            <w:r>
              <w:rPr>
                <w:b/>
                <w:bCs/>
                <w:sz w:val="20"/>
                <w:szCs w:val="20"/>
              </w:rPr>
              <w:t>MSL1</w:t>
            </w:r>
          </w:p>
        </w:tc>
        <w:tc>
          <w:tcPr>
            <w:tcW w:w="6521" w:type="dxa"/>
          </w:tcPr>
          <w:p w14:paraId="77856D14" w14:textId="57E31541" w:rsidR="008915BA" w:rsidRPr="00E57A27" w:rsidRDefault="008915BA" w:rsidP="00E57A27">
            <w:pPr>
              <w:pStyle w:val="BodyText"/>
              <w:spacing w:before="60" w:after="60"/>
              <w:rPr>
                <w:sz w:val="20"/>
                <w:szCs w:val="20"/>
              </w:rPr>
            </w:pPr>
            <w:r>
              <w:rPr>
                <w:sz w:val="20"/>
                <w:szCs w:val="20"/>
              </w:rPr>
              <w:t>A</w:t>
            </w:r>
            <w:r w:rsidRPr="008915BA">
              <w:rPr>
                <w:sz w:val="20"/>
                <w:szCs w:val="20"/>
              </w:rPr>
              <w:t xml:space="preserve"> minimum regional demand threshold, as advised in a Market Notice, where demand is two credible load contingencies from MSL3.</w:t>
            </w:r>
          </w:p>
        </w:tc>
      </w:tr>
      <w:tr w:rsidR="00907AD4" w:rsidRPr="00E57A27" w14:paraId="07380E03" w14:textId="77777777" w:rsidTr="00B35D67">
        <w:trPr>
          <w:trHeight w:val="340"/>
        </w:trPr>
        <w:tc>
          <w:tcPr>
            <w:tcW w:w="2835" w:type="dxa"/>
            <w:shd w:val="clear" w:color="auto" w:fill="D9D9D9" w:themeFill="background1" w:themeFillShade="D9"/>
          </w:tcPr>
          <w:p w14:paraId="445C3D81" w14:textId="5A07F982" w:rsidR="00907AD4" w:rsidRDefault="00907AD4" w:rsidP="00E57A27">
            <w:pPr>
              <w:pStyle w:val="BodyText"/>
              <w:spacing w:before="60" w:after="60"/>
              <w:rPr>
                <w:b/>
                <w:bCs/>
                <w:sz w:val="20"/>
                <w:szCs w:val="20"/>
              </w:rPr>
            </w:pPr>
            <w:r>
              <w:rPr>
                <w:b/>
                <w:bCs/>
                <w:sz w:val="20"/>
                <w:szCs w:val="20"/>
              </w:rPr>
              <w:t>MSL2</w:t>
            </w:r>
          </w:p>
        </w:tc>
        <w:tc>
          <w:tcPr>
            <w:tcW w:w="6521" w:type="dxa"/>
          </w:tcPr>
          <w:p w14:paraId="21B065A4" w14:textId="0039DAB9" w:rsidR="00907AD4" w:rsidRPr="00E57A27" w:rsidRDefault="00A51073" w:rsidP="00E57A27">
            <w:pPr>
              <w:pStyle w:val="BodyText"/>
              <w:spacing w:before="60" w:after="60"/>
              <w:rPr>
                <w:sz w:val="20"/>
                <w:szCs w:val="20"/>
              </w:rPr>
            </w:pPr>
            <w:r>
              <w:rPr>
                <w:sz w:val="20"/>
                <w:szCs w:val="20"/>
              </w:rPr>
              <w:t>A</w:t>
            </w:r>
            <w:r w:rsidRPr="00A51073">
              <w:rPr>
                <w:sz w:val="20"/>
                <w:szCs w:val="20"/>
              </w:rPr>
              <w:t xml:space="preserve"> minimum regional demand threshold, as advised in a Market Notice, where demand is one credible load contingency from MSL3.</w:t>
            </w:r>
          </w:p>
        </w:tc>
      </w:tr>
      <w:tr w:rsidR="00907AD4" w:rsidRPr="00E57A27" w14:paraId="662CCB30" w14:textId="77777777" w:rsidTr="00B35D67">
        <w:trPr>
          <w:trHeight w:val="340"/>
        </w:trPr>
        <w:tc>
          <w:tcPr>
            <w:tcW w:w="2835" w:type="dxa"/>
            <w:shd w:val="clear" w:color="auto" w:fill="D9D9D9" w:themeFill="background1" w:themeFillShade="D9"/>
          </w:tcPr>
          <w:p w14:paraId="0A45396A" w14:textId="4C974E24" w:rsidR="00907AD4" w:rsidRDefault="00907AD4" w:rsidP="00E57A27">
            <w:pPr>
              <w:pStyle w:val="BodyText"/>
              <w:spacing w:before="60" w:after="60"/>
              <w:rPr>
                <w:b/>
                <w:bCs/>
                <w:sz w:val="20"/>
                <w:szCs w:val="20"/>
              </w:rPr>
            </w:pPr>
            <w:r>
              <w:rPr>
                <w:b/>
                <w:bCs/>
                <w:sz w:val="20"/>
                <w:szCs w:val="20"/>
              </w:rPr>
              <w:t>MSL3</w:t>
            </w:r>
          </w:p>
        </w:tc>
        <w:tc>
          <w:tcPr>
            <w:tcW w:w="6521" w:type="dxa"/>
          </w:tcPr>
          <w:p w14:paraId="1CB851F4" w14:textId="027F8111" w:rsidR="00907AD4" w:rsidRPr="00E57A27" w:rsidRDefault="009C3051" w:rsidP="00E57A27">
            <w:pPr>
              <w:pStyle w:val="BodyText"/>
              <w:spacing w:before="60" w:after="60"/>
              <w:rPr>
                <w:sz w:val="20"/>
                <w:szCs w:val="20"/>
              </w:rPr>
            </w:pPr>
            <w:r>
              <w:rPr>
                <w:sz w:val="20"/>
                <w:szCs w:val="20"/>
              </w:rPr>
              <w:t>A</w:t>
            </w:r>
            <w:r w:rsidRPr="009C3051">
              <w:rPr>
                <w:sz w:val="20"/>
                <w:szCs w:val="20"/>
              </w:rPr>
              <w:t xml:space="preserve"> minimum regional demand threshold, as advised in a Market Notice, where demand becomes insufficient to maintain a secure operating state in the region.</w:t>
            </w:r>
          </w:p>
        </w:tc>
      </w:tr>
      <w:tr w:rsidR="00514431" w:rsidRPr="00E57A27" w14:paraId="0AAFDA2A" w14:textId="77777777" w:rsidTr="00B35D67">
        <w:trPr>
          <w:trHeight w:val="340"/>
        </w:trPr>
        <w:tc>
          <w:tcPr>
            <w:tcW w:w="2835" w:type="dxa"/>
            <w:shd w:val="clear" w:color="auto" w:fill="D9D9D9" w:themeFill="background1" w:themeFillShade="D9"/>
          </w:tcPr>
          <w:p w14:paraId="28421BA3" w14:textId="5A89F862" w:rsidR="00514431" w:rsidRDefault="00514431" w:rsidP="00E57A27">
            <w:pPr>
              <w:pStyle w:val="BodyText"/>
              <w:spacing w:before="60" w:after="60"/>
              <w:rPr>
                <w:b/>
                <w:bCs/>
                <w:sz w:val="20"/>
                <w:szCs w:val="20"/>
              </w:rPr>
            </w:pPr>
            <w:r>
              <w:rPr>
                <w:b/>
                <w:bCs/>
                <w:sz w:val="20"/>
                <w:szCs w:val="20"/>
              </w:rPr>
              <w:t>MSL Service</w:t>
            </w:r>
          </w:p>
        </w:tc>
        <w:tc>
          <w:tcPr>
            <w:tcW w:w="6521" w:type="dxa"/>
          </w:tcPr>
          <w:p w14:paraId="0B2AF96F" w14:textId="2B86BBBB" w:rsidR="00514431" w:rsidRPr="00E57A27" w:rsidRDefault="00592591" w:rsidP="00E57A27">
            <w:pPr>
              <w:pStyle w:val="BodyText"/>
              <w:spacing w:before="60" w:after="60"/>
              <w:rPr>
                <w:sz w:val="20"/>
                <w:szCs w:val="20"/>
              </w:rPr>
            </w:pPr>
            <w:r w:rsidRPr="00B35D67">
              <w:rPr>
                <w:sz w:val="20"/>
                <w:szCs w:val="20"/>
              </w:rPr>
              <w:t>Minimum System Load (MSL) Services</w:t>
            </w:r>
            <w:r w:rsidRPr="00592591">
              <w:rPr>
                <w:sz w:val="20"/>
                <w:szCs w:val="20"/>
              </w:rPr>
              <w:t xml:space="preserve"> are transitional, non-market ancillary services (NMAS) designed to support power system security during periods of </w:t>
            </w:r>
            <w:r w:rsidRPr="00B35D67">
              <w:rPr>
                <w:sz w:val="20"/>
                <w:szCs w:val="20"/>
              </w:rPr>
              <w:t>low operational demand</w:t>
            </w:r>
            <w:r w:rsidR="006B5E31">
              <w:rPr>
                <w:sz w:val="20"/>
                <w:szCs w:val="20"/>
              </w:rPr>
              <w:t xml:space="preserve">, </w:t>
            </w:r>
            <w:r w:rsidRPr="00592591">
              <w:rPr>
                <w:sz w:val="20"/>
                <w:szCs w:val="20"/>
              </w:rPr>
              <w:t>typically when renewable generation (especially rooftop solar) exceeds grid consumption.</w:t>
            </w:r>
          </w:p>
        </w:tc>
      </w:tr>
      <w:tr w:rsidR="00BD6487" w:rsidRPr="00E57A27" w14:paraId="549B1696" w14:textId="77777777" w:rsidTr="00B35D67">
        <w:trPr>
          <w:trHeight w:val="340"/>
        </w:trPr>
        <w:tc>
          <w:tcPr>
            <w:tcW w:w="2835" w:type="dxa"/>
            <w:shd w:val="clear" w:color="auto" w:fill="D9D9D9" w:themeFill="background1" w:themeFillShade="D9"/>
          </w:tcPr>
          <w:p w14:paraId="14FF5D74" w14:textId="0C4B9FAE" w:rsidR="00BD6487" w:rsidRDefault="00BD6487" w:rsidP="00E57A27">
            <w:pPr>
              <w:pStyle w:val="BodyText"/>
              <w:spacing w:before="60" w:after="60"/>
              <w:rPr>
                <w:b/>
                <w:bCs/>
                <w:sz w:val="20"/>
                <w:szCs w:val="20"/>
              </w:rPr>
            </w:pPr>
            <w:r>
              <w:rPr>
                <w:b/>
                <w:bCs/>
                <w:sz w:val="20"/>
                <w:szCs w:val="20"/>
              </w:rPr>
              <w:t>Reci</w:t>
            </w:r>
            <w:r w:rsidR="00144C4F">
              <w:rPr>
                <w:b/>
                <w:bCs/>
                <w:sz w:val="20"/>
                <w:szCs w:val="20"/>
              </w:rPr>
              <w:t>pient</w:t>
            </w:r>
          </w:p>
        </w:tc>
        <w:tc>
          <w:tcPr>
            <w:tcW w:w="6521" w:type="dxa"/>
          </w:tcPr>
          <w:p w14:paraId="23B0E703" w14:textId="2CBF5619" w:rsidR="00BD6487" w:rsidRDefault="00A6276B" w:rsidP="00E57A27">
            <w:pPr>
              <w:pStyle w:val="BodyText"/>
              <w:spacing w:before="60" w:after="60"/>
              <w:rPr>
                <w:sz w:val="20"/>
                <w:szCs w:val="20"/>
              </w:rPr>
            </w:pPr>
            <w:r>
              <w:rPr>
                <w:sz w:val="20"/>
                <w:szCs w:val="20"/>
              </w:rPr>
              <w:t xml:space="preserve">Any person in receipt of this </w:t>
            </w:r>
            <w:r w:rsidR="006D6FC0">
              <w:rPr>
                <w:sz w:val="20"/>
                <w:szCs w:val="20"/>
              </w:rPr>
              <w:t xml:space="preserve">Invitation for </w:t>
            </w:r>
            <w:r>
              <w:rPr>
                <w:sz w:val="20"/>
                <w:szCs w:val="20"/>
              </w:rPr>
              <w:t>E</w:t>
            </w:r>
            <w:r w:rsidR="00B53826">
              <w:rPr>
                <w:sz w:val="20"/>
                <w:szCs w:val="20"/>
              </w:rPr>
              <w:t>OI</w:t>
            </w:r>
            <w:r>
              <w:rPr>
                <w:sz w:val="20"/>
                <w:szCs w:val="20"/>
              </w:rPr>
              <w:t>.</w:t>
            </w:r>
          </w:p>
        </w:tc>
      </w:tr>
    </w:tbl>
    <w:p w14:paraId="57FAB8BA" w14:textId="77777777" w:rsidR="003D3EBC" w:rsidRDefault="003D3EBC" w:rsidP="003D3EBC">
      <w:pPr>
        <w:spacing w:after="0"/>
        <w:jc w:val="both"/>
      </w:pPr>
    </w:p>
    <w:p w14:paraId="62D24FE7" w14:textId="28A834B4" w:rsidR="00C82823" w:rsidRPr="009A1966" w:rsidRDefault="00832B43" w:rsidP="001774CD">
      <w:pPr>
        <w:pStyle w:val="ITTHeading2"/>
        <w:spacing w:before="360" w:after="120"/>
        <w:ind w:left="851" w:hanging="851"/>
        <w:rPr>
          <w:sz w:val="24"/>
          <w:szCs w:val="24"/>
        </w:rPr>
      </w:pPr>
      <w:r w:rsidRPr="009A1966">
        <w:rPr>
          <w:sz w:val="24"/>
          <w:szCs w:val="24"/>
        </w:rPr>
        <w:lastRenderedPageBreak/>
        <w:t>Recipient</w:t>
      </w:r>
      <w:r w:rsidR="005853FE" w:rsidRPr="009A1966">
        <w:rPr>
          <w:sz w:val="24"/>
          <w:szCs w:val="24"/>
        </w:rPr>
        <w:t>s</w:t>
      </w:r>
      <w:r w:rsidR="00922C87" w:rsidRPr="009A1966">
        <w:rPr>
          <w:sz w:val="24"/>
          <w:szCs w:val="24"/>
        </w:rPr>
        <w:t xml:space="preserve"> Must Inform</w:t>
      </w:r>
      <w:bookmarkEnd w:id="5"/>
      <w:bookmarkEnd w:id="6"/>
      <w:r w:rsidR="007C73A1" w:rsidRPr="009A1966">
        <w:rPr>
          <w:sz w:val="24"/>
          <w:szCs w:val="24"/>
        </w:rPr>
        <w:t xml:space="preserve"> Themselves</w:t>
      </w:r>
    </w:p>
    <w:p w14:paraId="39502E94" w14:textId="37829BFA" w:rsidR="00F96BCE" w:rsidRPr="00453F9C" w:rsidRDefault="00922C87" w:rsidP="00FE66FA">
      <w:pPr>
        <w:spacing w:after="240"/>
        <w:jc w:val="both"/>
      </w:pPr>
      <w:r w:rsidRPr="00453F9C">
        <w:t>Prior to subm</w:t>
      </w:r>
      <w:r w:rsidR="00EE4121" w:rsidRPr="00453F9C">
        <w:t>itt</w:t>
      </w:r>
      <w:r w:rsidRPr="00453F9C">
        <w:t>ing a</w:t>
      </w:r>
      <w:r w:rsidR="00EE4121" w:rsidRPr="00453F9C">
        <w:t>n E</w:t>
      </w:r>
      <w:r w:rsidR="00B53826">
        <w:t>OI</w:t>
      </w:r>
      <w:r w:rsidRPr="00453F9C">
        <w:t xml:space="preserve">, </w:t>
      </w:r>
      <w:r w:rsidR="00832B43" w:rsidRPr="00453F9C">
        <w:t>Recipient</w:t>
      </w:r>
      <w:r w:rsidRPr="00453F9C">
        <w:t xml:space="preserve">s must have informed themselves fully concerning the nature, extent and requirements of this </w:t>
      </w:r>
      <w:r w:rsidR="006D6FC0">
        <w:t>I</w:t>
      </w:r>
      <w:r w:rsidR="00827A94">
        <w:t xml:space="preserve">nvitation </w:t>
      </w:r>
      <w:r w:rsidR="00832B43" w:rsidRPr="00453F9C">
        <w:t>for E</w:t>
      </w:r>
      <w:r w:rsidR="003A6C5A">
        <w:t>OI</w:t>
      </w:r>
      <w:r w:rsidRPr="00453F9C">
        <w:t>, and made all examinations, investigations, interpretations, deductions and conclusions as to the costs, procedure and any difficulties in doing so.</w:t>
      </w:r>
    </w:p>
    <w:p w14:paraId="43C4E264" w14:textId="6AAE4994" w:rsidR="00CE6A5D" w:rsidRDefault="00FB72D3" w:rsidP="001774CD">
      <w:pPr>
        <w:pStyle w:val="ITTHeading2"/>
        <w:spacing w:before="360" w:after="120"/>
        <w:ind w:left="851" w:hanging="851"/>
        <w:rPr>
          <w:sz w:val="24"/>
          <w:szCs w:val="24"/>
        </w:rPr>
      </w:pPr>
      <w:bookmarkStart w:id="7" w:name="_Toc511019384"/>
      <w:bookmarkStart w:id="8" w:name="_Toc53979242"/>
      <w:bookmarkStart w:id="9" w:name="_Toc136926919"/>
      <w:bookmarkStart w:id="10" w:name="_Toc137014542"/>
      <w:bookmarkStart w:id="11" w:name="_Toc137442193"/>
      <w:r>
        <w:rPr>
          <w:sz w:val="24"/>
          <w:szCs w:val="24"/>
        </w:rPr>
        <w:t xml:space="preserve">EOI </w:t>
      </w:r>
      <w:r w:rsidR="00CE6A5D">
        <w:rPr>
          <w:sz w:val="24"/>
          <w:szCs w:val="24"/>
        </w:rPr>
        <w:t>Contact</w:t>
      </w:r>
    </w:p>
    <w:p w14:paraId="2E8FDBEF" w14:textId="62C5DBA5" w:rsidR="00B2021B" w:rsidRDefault="00CE6A5D" w:rsidP="00032922">
      <w:pPr>
        <w:pStyle w:val="BodyText2"/>
        <w:spacing w:after="240"/>
        <w:ind w:left="0"/>
      </w:pPr>
      <w:r w:rsidRPr="0093371B">
        <w:t>Recipients must address any queries in writing</w:t>
      </w:r>
      <w:r>
        <w:t xml:space="preserve"> </w:t>
      </w:r>
      <w:r w:rsidR="009B4DAC">
        <w:t>to</w:t>
      </w:r>
      <w:r>
        <w:t xml:space="preserve"> the </w:t>
      </w:r>
      <w:r w:rsidR="00B2021B">
        <w:t xml:space="preserve">nominated EOI </w:t>
      </w:r>
      <w:r>
        <w:t>Contact</w:t>
      </w:r>
      <w:r w:rsidR="00B2021B">
        <w:t>:</w:t>
      </w:r>
    </w:p>
    <w:p w14:paraId="31F3A1A0" w14:textId="28BEDB89" w:rsidR="00CE6A5D" w:rsidRDefault="002614E5" w:rsidP="00170186">
      <w:pPr>
        <w:pStyle w:val="BodyText2"/>
      </w:pPr>
      <w:r w:rsidRPr="00170186">
        <w:rPr>
          <w:b/>
          <w:bCs/>
        </w:rPr>
        <w:t>Name:</w:t>
      </w:r>
      <w:r>
        <w:tab/>
      </w:r>
      <w:r w:rsidR="00731237">
        <w:t xml:space="preserve">Mr </w:t>
      </w:r>
      <w:r>
        <w:t>Zoran Tasevski</w:t>
      </w:r>
    </w:p>
    <w:p w14:paraId="6F7FF100" w14:textId="7DF5AFB8" w:rsidR="002614E5" w:rsidRPr="0093371B" w:rsidRDefault="002614E5" w:rsidP="00170186">
      <w:pPr>
        <w:pStyle w:val="BodyText2"/>
        <w:spacing w:after="240"/>
      </w:pPr>
      <w:r w:rsidRPr="00170186">
        <w:rPr>
          <w:b/>
          <w:bCs/>
        </w:rPr>
        <w:t>Email:</w:t>
      </w:r>
      <w:r w:rsidR="00FD42CD">
        <w:tab/>
      </w:r>
      <w:hyperlink r:id="rId17" w:history="1">
        <w:r w:rsidR="00FD42CD" w:rsidRPr="008B15FA">
          <w:rPr>
            <w:rStyle w:val="Hyperlink"/>
          </w:rPr>
          <w:t>nmas@aemo.com.au</w:t>
        </w:r>
      </w:hyperlink>
      <w:r w:rsidR="00FD42CD">
        <w:t xml:space="preserve"> and cc’d to </w:t>
      </w:r>
      <w:hyperlink r:id="rId18" w:history="1">
        <w:r w:rsidR="00FD42CD" w:rsidRPr="00FD42CD">
          <w:rPr>
            <w:rStyle w:val="Hyperlink"/>
          </w:rPr>
          <w:t>zoran.tasevski@aemo.com.au</w:t>
        </w:r>
      </w:hyperlink>
      <w:r w:rsidR="00FD42CD">
        <w:t xml:space="preserve"> </w:t>
      </w:r>
    </w:p>
    <w:p w14:paraId="5417BF8D" w14:textId="0BE69860" w:rsidR="00922C87" w:rsidRPr="009A1966" w:rsidRDefault="00922C87" w:rsidP="001774CD">
      <w:pPr>
        <w:pStyle w:val="ITTHeading2"/>
        <w:spacing w:before="360" w:after="120"/>
        <w:ind w:left="851" w:hanging="851"/>
        <w:rPr>
          <w:sz w:val="24"/>
          <w:szCs w:val="24"/>
        </w:rPr>
      </w:pPr>
      <w:r w:rsidRPr="009A1966">
        <w:rPr>
          <w:sz w:val="24"/>
          <w:szCs w:val="24"/>
        </w:rPr>
        <w:t>Queries</w:t>
      </w:r>
      <w:bookmarkEnd w:id="7"/>
      <w:bookmarkEnd w:id="8"/>
      <w:bookmarkEnd w:id="9"/>
      <w:bookmarkEnd w:id="10"/>
      <w:bookmarkEnd w:id="11"/>
    </w:p>
    <w:p w14:paraId="2E1C719F" w14:textId="2E0F9DC8" w:rsidR="00922C87" w:rsidRDefault="006A55DE" w:rsidP="00FE66FA">
      <w:pPr>
        <w:pStyle w:val="BodyText2"/>
        <w:spacing w:after="240"/>
        <w:ind w:left="0"/>
      </w:pPr>
      <w:r>
        <w:t xml:space="preserve">All </w:t>
      </w:r>
      <w:r w:rsidR="00832B43" w:rsidRPr="0093371B">
        <w:t>Recipient</w:t>
      </w:r>
      <w:r>
        <w:t xml:space="preserve"> queries </w:t>
      </w:r>
      <w:r w:rsidR="005E30F5" w:rsidRPr="0093371B">
        <w:t xml:space="preserve">must </w:t>
      </w:r>
      <w:r>
        <w:t xml:space="preserve">be </w:t>
      </w:r>
      <w:r w:rsidR="00E63603">
        <w:t xml:space="preserve">submitted to the EOI Contact by no later than </w:t>
      </w:r>
      <w:proofErr w:type="gramStart"/>
      <w:r w:rsidR="007415AB" w:rsidRPr="00170186">
        <w:rPr>
          <w:u w:val="single"/>
        </w:rPr>
        <w:t>23 January 2026</w:t>
      </w:r>
      <w:r w:rsidR="007415AB">
        <w:t>, and</w:t>
      </w:r>
      <w:proofErr w:type="gramEnd"/>
      <w:r w:rsidR="007415AB">
        <w:t xml:space="preserve"> </w:t>
      </w:r>
      <w:r w:rsidR="00056FBA">
        <w:t>must clearly state the nature of the quer</w:t>
      </w:r>
      <w:r w:rsidR="00CE319F">
        <w:t>y</w:t>
      </w:r>
      <w:r w:rsidR="00B96294">
        <w:t xml:space="preserve"> and </w:t>
      </w:r>
      <w:r w:rsidR="0097007F">
        <w:t>its relationship to the EOI.</w:t>
      </w:r>
    </w:p>
    <w:p w14:paraId="2DE942C4" w14:textId="4DA8ADD9" w:rsidR="004574B9" w:rsidRDefault="00B97717" w:rsidP="00FE66FA">
      <w:pPr>
        <w:pStyle w:val="BodyText2"/>
        <w:spacing w:after="240"/>
        <w:ind w:left="0"/>
      </w:pPr>
      <w:r>
        <w:t xml:space="preserve">Unless otherwise advised by the EOI Contact, </w:t>
      </w:r>
      <w:r w:rsidR="00B5539C">
        <w:t xml:space="preserve">Recipients may only communicate with the EOI Contact </w:t>
      </w:r>
      <w:r w:rsidR="00D03E53">
        <w:t>regarding this Invitation for EOI.</w:t>
      </w:r>
    </w:p>
    <w:p w14:paraId="7731C52E" w14:textId="4BDEB096" w:rsidR="0097007F" w:rsidRPr="0093371B" w:rsidRDefault="0097007F" w:rsidP="00FE66FA">
      <w:pPr>
        <w:pStyle w:val="BodyText2"/>
        <w:spacing w:after="240"/>
        <w:ind w:left="0"/>
      </w:pPr>
      <w:r>
        <w:t xml:space="preserve">Recipients should </w:t>
      </w:r>
      <w:r w:rsidR="00C60F7E">
        <w:t>clearly identify in their quer</w:t>
      </w:r>
      <w:r w:rsidR="006D4B31">
        <w:t>y</w:t>
      </w:r>
      <w:r w:rsidR="00825B50">
        <w:t xml:space="preserve"> whether </w:t>
      </w:r>
      <w:r w:rsidR="00C60F7E">
        <w:t>the matter is confidential in nature or not</w:t>
      </w:r>
      <w:r w:rsidR="005965A0">
        <w:t>, as AEMO reserves the right to either reply solely to the Recipient raising the quer</w:t>
      </w:r>
      <w:r w:rsidR="00660F56">
        <w:t>y</w:t>
      </w:r>
      <w:r w:rsidR="00C8268E">
        <w:t>, or if relevant, reply to all Recipients.</w:t>
      </w:r>
    </w:p>
    <w:p w14:paraId="143F9BBC" w14:textId="77777777" w:rsidR="00922C87" w:rsidRPr="009A1966" w:rsidRDefault="00336381" w:rsidP="001774CD">
      <w:pPr>
        <w:pStyle w:val="ITTHeading2"/>
        <w:spacing w:before="360" w:after="120"/>
        <w:ind w:left="851" w:hanging="851"/>
        <w:rPr>
          <w:sz w:val="24"/>
          <w:szCs w:val="24"/>
        </w:rPr>
      </w:pPr>
      <w:bookmarkStart w:id="12" w:name="_Toc511019385"/>
      <w:bookmarkStart w:id="13" w:name="_Toc53979243"/>
      <w:bookmarkStart w:id="14" w:name="_Toc136926920"/>
      <w:bookmarkStart w:id="15" w:name="_Toc137014543"/>
      <w:bookmarkStart w:id="16" w:name="_Toc137442194"/>
      <w:r w:rsidRPr="009A1966">
        <w:rPr>
          <w:sz w:val="24"/>
          <w:szCs w:val="24"/>
        </w:rPr>
        <w:t xml:space="preserve">Conditions of </w:t>
      </w:r>
      <w:bookmarkEnd w:id="12"/>
      <w:bookmarkEnd w:id="13"/>
      <w:bookmarkEnd w:id="14"/>
      <w:bookmarkEnd w:id="15"/>
      <w:bookmarkEnd w:id="16"/>
      <w:r w:rsidR="004F699A" w:rsidRPr="009A1966">
        <w:rPr>
          <w:sz w:val="24"/>
          <w:szCs w:val="24"/>
        </w:rPr>
        <w:t>Submitting an EOI</w:t>
      </w:r>
    </w:p>
    <w:p w14:paraId="67462CE6" w14:textId="2824D547" w:rsidR="00922C87" w:rsidRPr="00453F9C" w:rsidRDefault="00832B43" w:rsidP="00FE66FA">
      <w:pPr>
        <w:spacing w:after="240"/>
      </w:pPr>
      <w:r w:rsidRPr="00453F9C">
        <w:t>Recipient</w:t>
      </w:r>
      <w:r w:rsidR="00336381" w:rsidRPr="00453F9C">
        <w:t>s</w:t>
      </w:r>
      <w:r w:rsidR="00DF7A7A" w:rsidRPr="00453F9C">
        <w:t xml:space="preserve"> must comply with </w:t>
      </w:r>
      <w:r w:rsidR="00DF7A7A" w:rsidRPr="00447FBB">
        <w:rPr>
          <w:b/>
          <w:bCs/>
        </w:rPr>
        <w:t>Section C</w:t>
      </w:r>
      <w:r w:rsidR="00452848">
        <w:rPr>
          <w:b/>
          <w:bCs/>
        </w:rPr>
        <w:t xml:space="preserve"> (</w:t>
      </w:r>
      <w:r w:rsidR="009B4DAC">
        <w:rPr>
          <w:b/>
          <w:bCs/>
        </w:rPr>
        <w:t>EOI</w:t>
      </w:r>
      <w:r w:rsidR="00452848">
        <w:rPr>
          <w:b/>
          <w:bCs/>
        </w:rPr>
        <w:t xml:space="preserve"> Conditions)</w:t>
      </w:r>
      <w:r w:rsidR="00336381" w:rsidRPr="00453F9C">
        <w:t>.</w:t>
      </w:r>
    </w:p>
    <w:p w14:paraId="0A3556D7" w14:textId="1D310763" w:rsidR="000C079A" w:rsidRPr="009A1966" w:rsidRDefault="000C079A" w:rsidP="001774CD">
      <w:pPr>
        <w:pStyle w:val="ITTHeading2"/>
        <w:spacing w:before="360" w:after="120"/>
        <w:ind w:left="851" w:hanging="851"/>
        <w:rPr>
          <w:sz w:val="24"/>
          <w:szCs w:val="24"/>
        </w:rPr>
      </w:pPr>
      <w:bookmarkStart w:id="17" w:name="_Toc136926921"/>
      <w:bookmarkStart w:id="18" w:name="_Toc137014544"/>
      <w:bookmarkStart w:id="19" w:name="_Toc137442195"/>
      <w:r w:rsidRPr="009A1966">
        <w:rPr>
          <w:sz w:val="24"/>
          <w:szCs w:val="24"/>
        </w:rPr>
        <w:t xml:space="preserve">Nature of </w:t>
      </w:r>
      <w:r w:rsidR="00EB7AB9">
        <w:rPr>
          <w:sz w:val="24"/>
          <w:szCs w:val="24"/>
        </w:rPr>
        <w:t xml:space="preserve">Invitation </w:t>
      </w:r>
      <w:r w:rsidR="00EE4121" w:rsidRPr="009A1966">
        <w:rPr>
          <w:sz w:val="24"/>
          <w:szCs w:val="24"/>
        </w:rPr>
        <w:t>for Expressions of Interest</w:t>
      </w:r>
    </w:p>
    <w:p w14:paraId="3B511D12" w14:textId="2A6ABB17" w:rsidR="000C079A" w:rsidRDefault="00452848" w:rsidP="00FE66FA">
      <w:pPr>
        <w:pStyle w:val="BodyText"/>
        <w:spacing w:after="240"/>
      </w:pPr>
      <w:r w:rsidRPr="00843750">
        <w:t>This</w:t>
      </w:r>
      <w:r w:rsidR="006D6FC0">
        <w:t xml:space="preserve"> Invitation for</w:t>
      </w:r>
      <w:r w:rsidRPr="00843750">
        <w:t xml:space="preserve"> EOI is an invitation to treat and does not create any contractual obligations</w:t>
      </w:r>
      <w:r w:rsidR="000C079A" w:rsidRPr="0093371B">
        <w:t>.</w:t>
      </w:r>
    </w:p>
    <w:p w14:paraId="547849F4" w14:textId="77777777" w:rsidR="00B96CE4" w:rsidRPr="0093371B" w:rsidRDefault="00B96CE4" w:rsidP="00FE66FA">
      <w:pPr>
        <w:pStyle w:val="BodyText"/>
        <w:spacing w:after="240"/>
      </w:pPr>
    </w:p>
    <w:p w14:paraId="31D50066" w14:textId="05DDB64A" w:rsidR="00F115B6" w:rsidRDefault="009619CD" w:rsidP="001774CD">
      <w:pPr>
        <w:pStyle w:val="ITTHeading1"/>
        <w:tabs>
          <w:tab w:val="clear" w:pos="567"/>
        </w:tabs>
        <w:spacing w:before="240" w:after="240"/>
        <w:ind w:left="851" w:hanging="851"/>
        <w:rPr>
          <w:sz w:val="28"/>
          <w:szCs w:val="28"/>
        </w:rPr>
      </w:pPr>
      <w:bookmarkStart w:id="20" w:name="_Toc137014545"/>
      <w:bookmarkStart w:id="21" w:name="_Toc137442196"/>
      <w:bookmarkStart w:id="22" w:name="_Toc215500486"/>
      <w:bookmarkEnd w:id="17"/>
      <w:bookmarkEnd w:id="18"/>
      <w:bookmarkEnd w:id="19"/>
      <w:r>
        <w:rPr>
          <w:sz w:val="28"/>
          <w:szCs w:val="28"/>
        </w:rPr>
        <w:lastRenderedPageBreak/>
        <w:t xml:space="preserve">EOI </w:t>
      </w:r>
      <w:r w:rsidR="00F115B6" w:rsidRPr="00532E86">
        <w:rPr>
          <w:sz w:val="28"/>
          <w:szCs w:val="28"/>
        </w:rPr>
        <w:t>CONDITIONS</w:t>
      </w:r>
      <w:bookmarkEnd w:id="20"/>
      <w:bookmarkEnd w:id="21"/>
      <w:bookmarkEnd w:id="22"/>
    </w:p>
    <w:p w14:paraId="6D887149" w14:textId="505BEBD0" w:rsidR="00867FA9" w:rsidRPr="00B35D67" w:rsidRDefault="001C2C53" w:rsidP="00B35D67">
      <w:pPr>
        <w:pStyle w:val="ITTHeading2"/>
        <w:spacing w:before="360" w:after="120"/>
        <w:ind w:left="851" w:hanging="851"/>
        <w:rPr>
          <w:sz w:val="24"/>
          <w:szCs w:val="24"/>
        </w:rPr>
      </w:pPr>
      <w:r>
        <w:rPr>
          <w:sz w:val="24"/>
          <w:szCs w:val="24"/>
        </w:rPr>
        <w:t xml:space="preserve">Application of </w:t>
      </w:r>
      <w:r w:rsidR="00565ED9">
        <w:rPr>
          <w:sz w:val="24"/>
          <w:szCs w:val="24"/>
        </w:rPr>
        <w:t>Conditions</w:t>
      </w:r>
    </w:p>
    <w:p w14:paraId="7EEC0C97" w14:textId="5B96C523" w:rsidR="00732457" w:rsidRPr="00732457" w:rsidRDefault="00732457" w:rsidP="00170186">
      <w:pPr>
        <w:pStyle w:val="BodyText2"/>
        <w:spacing w:after="240"/>
        <w:ind w:left="0"/>
      </w:pPr>
      <w:r w:rsidRPr="00732457">
        <w:t>Participation in th</w:t>
      </w:r>
      <w:r w:rsidR="00F307D4">
        <w:t xml:space="preserve">is </w:t>
      </w:r>
      <w:r w:rsidRPr="00732457">
        <w:t xml:space="preserve">EOI </w:t>
      </w:r>
      <w:r w:rsidR="004A0EC2">
        <w:t xml:space="preserve">Process </w:t>
      </w:r>
      <w:r w:rsidRPr="00732457">
        <w:t xml:space="preserve">is subject to compliance with the rules contained in this </w:t>
      </w:r>
      <w:r w:rsidRPr="00732457">
        <w:rPr>
          <w:b/>
          <w:bCs/>
        </w:rPr>
        <w:t xml:space="preserve">Section </w:t>
      </w:r>
      <w:r>
        <w:rPr>
          <w:b/>
          <w:bCs/>
        </w:rPr>
        <w:t>C</w:t>
      </w:r>
      <w:r w:rsidRPr="00732457">
        <w:t xml:space="preserve"> (</w:t>
      </w:r>
      <w:r w:rsidRPr="00732457">
        <w:rPr>
          <w:b/>
          <w:bCs/>
        </w:rPr>
        <w:t xml:space="preserve">EOI </w:t>
      </w:r>
      <w:r w:rsidR="00F307D4">
        <w:rPr>
          <w:b/>
          <w:bCs/>
        </w:rPr>
        <w:t>Conditions</w:t>
      </w:r>
      <w:r w:rsidRPr="00732457">
        <w:t>).</w:t>
      </w:r>
    </w:p>
    <w:p w14:paraId="62CEB777" w14:textId="3EB4C46D" w:rsidR="00732457" w:rsidRPr="00732457" w:rsidRDefault="00732457" w:rsidP="00170186">
      <w:pPr>
        <w:pStyle w:val="BodyText2"/>
        <w:spacing w:after="240"/>
        <w:ind w:left="0"/>
      </w:pPr>
      <w:r w:rsidRPr="00732457">
        <w:t xml:space="preserve">All </w:t>
      </w:r>
      <w:r w:rsidR="001759D4">
        <w:t>Recipients</w:t>
      </w:r>
      <w:r w:rsidRPr="00732457">
        <w:t xml:space="preserve"> (</w:t>
      </w:r>
      <w:proofErr w:type="gramStart"/>
      <w:r w:rsidRPr="00732457">
        <w:t>whether or not</w:t>
      </w:r>
      <w:proofErr w:type="gramEnd"/>
      <w:r w:rsidRPr="00732457">
        <w:t xml:space="preserve"> they submit a</w:t>
      </w:r>
      <w:r w:rsidR="00C10A0D">
        <w:t>n EOI</w:t>
      </w:r>
      <w:r w:rsidRPr="00732457">
        <w:t xml:space="preserve">) who obtain or receive this </w:t>
      </w:r>
      <w:r w:rsidR="009208CB">
        <w:t xml:space="preserve">Invitation for </w:t>
      </w:r>
      <w:r w:rsidRPr="00732457">
        <w:t xml:space="preserve">EOI may only use it, and the information contained in it, in compliance with the EOI </w:t>
      </w:r>
      <w:r w:rsidR="007C60B9">
        <w:t>Con</w:t>
      </w:r>
      <w:r w:rsidR="008318FF">
        <w:t>ditions</w:t>
      </w:r>
      <w:r w:rsidRPr="00732457">
        <w:t>.</w:t>
      </w:r>
    </w:p>
    <w:p w14:paraId="2F612E6B" w14:textId="4D45751D" w:rsidR="00732457" w:rsidRPr="00732457" w:rsidRDefault="00732457" w:rsidP="00F8319B">
      <w:pPr>
        <w:pStyle w:val="BodyText2"/>
        <w:ind w:left="0"/>
      </w:pPr>
      <w:r w:rsidRPr="00732457">
        <w:t xml:space="preserve">All Recipients are deemed to accept the EOI </w:t>
      </w:r>
      <w:r w:rsidR="00A113B1">
        <w:t>Conditions</w:t>
      </w:r>
      <w:r w:rsidRPr="00732457">
        <w:t xml:space="preserve">. The EOI </w:t>
      </w:r>
      <w:r w:rsidR="00C03DFA">
        <w:t>Conditions</w:t>
      </w:r>
      <w:r w:rsidRPr="00732457">
        <w:t xml:space="preserve"> apply to:</w:t>
      </w:r>
    </w:p>
    <w:p w14:paraId="3E3E7EB6" w14:textId="1C3038D8" w:rsidR="00732457" w:rsidRPr="00732457" w:rsidRDefault="00732457" w:rsidP="00170186">
      <w:pPr>
        <w:pStyle w:val="BodyText2"/>
        <w:numPr>
          <w:ilvl w:val="0"/>
          <w:numId w:val="55"/>
        </w:numPr>
        <w:tabs>
          <w:tab w:val="clear" w:pos="720"/>
        </w:tabs>
        <w:ind w:left="851" w:hanging="567"/>
      </w:pPr>
      <w:r w:rsidRPr="00732457">
        <w:t xml:space="preserve">this </w:t>
      </w:r>
      <w:r w:rsidR="00DD0E21">
        <w:t xml:space="preserve">Invitation for </w:t>
      </w:r>
      <w:r w:rsidRPr="00732457">
        <w:t xml:space="preserve">EOI and any other information given, received or made available in connection with this </w:t>
      </w:r>
      <w:r w:rsidR="00F51E40">
        <w:t xml:space="preserve">Invitation for </w:t>
      </w:r>
      <w:r w:rsidRPr="00732457">
        <w:t xml:space="preserve">EOI, including any revisions or </w:t>
      </w:r>
      <w:proofErr w:type="gramStart"/>
      <w:r w:rsidRPr="00732457">
        <w:t>Addenda</w:t>
      </w:r>
      <w:r w:rsidR="00F8319B">
        <w:t>;</w:t>
      </w:r>
      <w:proofErr w:type="gramEnd"/>
    </w:p>
    <w:p w14:paraId="7E8FDCA9" w14:textId="010174AA" w:rsidR="00732457" w:rsidRPr="00732457" w:rsidRDefault="00732457" w:rsidP="00170186">
      <w:pPr>
        <w:pStyle w:val="BodyText2"/>
        <w:numPr>
          <w:ilvl w:val="0"/>
          <w:numId w:val="56"/>
        </w:numPr>
        <w:tabs>
          <w:tab w:val="clear" w:pos="720"/>
        </w:tabs>
        <w:ind w:left="851" w:hanging="567"/>
      </w:pPr>
      <w:r w:rsidRPr="00732457">
        <w:t>the EOI Process</w:t>
      </w:r>
      <w:r w:rsidR="00B26222">
        <w:t>; and</w:t>
      </w:r>
    </w:p>
    <w:p w14:paraId="701149B6" w14:textId="0A0B8C40" w:rsidR="00732457" w:rsidRPr="00732457" w:rsidRDefault="00732457" w:rsidP="00170186">
      <w:pPr>
        <w:pStyle w:val="BodyText2"/>
        <w:numPr>
          <w:ilvl w:val="0"/>
          <w:numId w:val="57"/>
        </w:numPr>
        <w:tabs>
          <w:tab w:val="clear" w:pos="720"/>
        </w:tabs>
        <w:spacing w:after="240"/>
        <w:ind w:left="851" w:hanging="567"/>
      </w:pPr>
      <w:r w:rsidRPr="00732457">
        <w:t xml:space="preserve">any communications, including any presentations, meetings or negotiations, relating to this </w:t>
      </w:r>
      <w:r w:rsidR="00E1186E">
        <w:t xml:space="preserve">Invitation for </w:t>
      </w:r>
      <w:r w:rsidRPr="00732457">
        <w:t>EOI or the EOI Process.</w:t>
      </w:r>
    </w:p>
    <w:p w14:paraId="6245B0F1" w14:textId="20EDB52F" w:rsidR="00732457" w:rsidRPr="00732457" w:rsidRDefault="00732457" w:rsidP="00170186">
      <w:pPr>
        <w:pStyle w:val="BodyText2"/>
        <w:spacing w:after="240"/>
        <w:ind w:left="0"/>
      </w:pPr>
      <w:r w:rsidRPr="00732457">
        <w:t xml:space="preserve">In addition to any other remedies available to it under law or contract, any failure to comply with the EOI </w:t>
      </w:r>
      <w:r w:rsidR="003951AD">
        <w:t>Conditions</w:t>
      </w:r>
      <w:r w:rsidRPr="00732457">
        <w:t xml:space="preserve"> will, in the absolute discretion of AEMO, entitle it to disqualify a Recipient from participation in the EOI Process.</w:t>
      </w:r>
    </w:p>
    <w:p w14:paraId="503559CD" w14:textId="38157C59" w:rsidR="002202E4" w:rsidRPr="00210563" w:rsidRDefault="001C2C53" w:rsidP="002202E4">
      <w:pPr>
        <w:pStyle w:val="ITTHeading2"/>
        <w:spacing w:before="360" w:after="120"/>
        <w:ind w:left="851" w:hanging="851"/>
        <w:rPr>
          <w:sz w:val="24"/>
          <w:szCs w:val="24"/>
        </w:rPr>
      </w:pPr>
      <w:r>
        <w:rPr>
          <w:sz w:val="24"/>
          <w:szCs w:val="24"/>
        </w:rPr>
        <w:t>Legal Status</w:t>
      </w:r>
    </w:p>
    <w:p w14:paraId="29C2FAB8" w14:textId="6386F5C0" w:rsidR="002202E4" w:rsidRDefault="00EB7ED1" w:rsidP="00170186">
      <w:pPr>
        <w:pStyle w:val="BodyText2"/>
        <w:spacing w:after="240"/>
        <w:ind w:left="0"/>
      </w:pPr>
      <w:r w:rsidRPr="00EB7ED1">
        <w:t xml:space="preserve">This </w:t>
      </w:r>
      <w:r w:rsidR="00536053">
        <w:t xml:space="preserve">Invitation for </w:t>
      </w:r>
      <w:r w:rsidRPr="00EB7ED1">
        <w:t xml:space="preserve">EOI is not an offer. It is an invitation for </w:t>
      </w:r>
      <w:r w:rsidR="00C95E92">
        <w:t>Recipients</w:t>
      </w:r>
      <w:r w:rsidRPr="00EB7ED1">
        <w:t xml:space="preserve"> to submit a</w:t>
      </w:r>
      <w:r w:rsidR="00C10A0D">
        <w:t>n EOI</w:t>
      </w:r>
      <w:r w:rsidRPr="00EB7ED1">
        <w:t xml:space="preserve"> only. This </w:t>
      </w:r>
      <w:r w:rsidR="000644F5">
        <w:t xml:space="preserve">Invitation for </w:t>
      </w:r>
      <w:r w:rsidRPr="00EB7ED1">
        <w:t>EOI must not be construed, interpreted or relied upon, whether expressly or impliedly, as an offer capable of acceptance by any person.</w:t>
      </w:r>
    </w:p>
    <w:p w14:paraId="48B03F87" w14:textId="3074A553" w:rsidR="000003D9" w:rsidRPr="000003D9" w:rsidRDefault="000003D9" w:rsidP="00170186">
      <w:pPr>
        <w:pStyle w:val="BodyText2"/>
        <w:spacing w:after="240"/>
        <w:ind w:left="0"/>
      </w:pPr>
      <w:r w:rsidRPr="000003D9">
        <w:t xml:space="preserve">Neither this </w:t>
      </w:r>
      <w:r w:rsidR="00B00E1D">
        <w:t xml:space="preserve">Invitation for </w:t>
      </w:r>
      <w:r w:rsidRPr="000003D9">
        <w:t>EOI (comprising this document, any schedules, attachments and Addenda), nor a</w:t>
      </w:r>
      <w:r w:rsidR="00C10A0D">
        <w:t>n EOI</w:t>
      </w:r>
      <w:r w:rsidRPr="000003D9">
        <w:t xml:space="preserve"> submitted by a Recipient, has any contractual effect and does not create any contractual, promissory, </w:t>
      </w:r>
      <w:proofErr w:type="spellStart"/>
      <w:r w:rsidRPr="000003D9">
        <w:t>restitutionary</w:t>
      </w:r>
      <w:proofErr w:type="spellEnd"/>
      <w:r w:rsidRPr="000003D9">
        <w:t xml:space="preserve"> or other rights.</w:t>
      </w:r>
    </w:p>
    <w:p w14:paraId="2C81FB8E" w14:textId="6229C99E" w:rsidR="000003D9" w:rsidRPr="000003D9" w:rsidRDefault="000003D9" w:rsidP="00170186">
      <w:pPr>
        <w:pStyle w:val="BodyText2"/>
        <w:spacing w:after="240"/>
        <w:ind w:left="0"/>
      </w:pPr>
      <w:r w:rsidRPr="000003D9">
        <w:t xml:space="preserve">AEMO is under no obligation to complete the process outlined in this </w:t>
      </w:r>
      <w:r w:rsidR="003E5D8E">
        <w:t xml:space="preserve">Invitation for </w:t>
      </w:r>
      <w:r w:rsidRPr="000003D9">
        <w:t xml:space="preserve">EOI or to proceed with the acquisition of any or </w:t>
      </w:r>
      <w:proofErr w:type="gramStart"/>
      <w:r w:rsidRPr="000003D9">
        <w:t>all of</w:t>
      </w:r>
      <w:proofErr w:type="gramEnd"/>
      <w:r w:rsidRPr="000003D9">
        <w:t xml:space="preserve"> the </w:t>
      </w:r>
      <w:r w:rsidR="0026071B">
        <w:t>MSL</w:t>
      </w:r>
      <w:r w:rsidRPr="000003D9">
        <w:t xml:space="preserve"> Services. AEMO may change the </w:t>
      </w:r>
      <w:proofErr w:type="gramStart"/>
      <w:r w:rsidRPr="000003D9">
        <w:t>process</w:t>
      </w:r>
      <w:proofErr w:type="gramEnd"/>
      <w:r w:rsidRPr="000003D9">
        <w:t xml:space="preserve"> or the description of the requirements outlined in this </w:t>
      </w:r>
      <w:r w:rsidR="00D92294">
        <w:t xml:space="preserve">Invitation for </w:t>
      </w:r>
      <w:r w:rsidRPr="000003D9">
        <w:t>EOI by issuing an Addendum to Recipients.</w:t>
      </w:r>
    </w:p>
    <w:p w14:paraId="47A4A195" w14:textId="7D883178" w:rsidR="001368B8" w:rsidRPr="00210563" w:rsidRDefault="001368B8" w:rsidP="00170186">
      <w:pPr>
        <w:pStyle w:val="ITTHeading2"/>
        <w:tabs>
          <w:tab w:val="clear" w:pos="6674"/>
          <w:tab w:val="num" w:pos="1288"/>
        </w:tabs>
        <w:spacing w:before="360" w:after="120"/>
        <w:ind w:left="851" w:hanging="851"/>
        <w:rPr>
          <w:sz w:val="24"/>
          <w:szCs w:val="24"/>
        </w:rPr>
      </w:pPr>
      <w:r>
        <w:rPr>
          <w:sz w:val="24"/>
          <w:szCs w:val="24"/>
        </w:rPr>
        <w:t>Confidentiality</w:t>
      </w:r>
    </w:p>
    <w:p w14:paraId="542B0411" w14:textId="75D846A3" w:rsidR="001368B8" w:rsidRPr="00E76107" w:rsidRDefault="00EA112D" w:rsidP="00B9214A">
      <w:pPr>
        <w:pStyle w:val="BodyText2"/>
        <w:spacing w:after="240"/>
        <w:ind w:left="0"/>
        <w:rPr>
          <w:b/>
        </w:rPr>
      </w:pPr>
      <w:r w:rsidRPr="00EA112D">
        <w:t xml:space="preserve">This </w:t>
      </w:r>
      <w:r w:rsidR="00CC6FA4">
        <w:t xml:space="preserve">Invitation </w:t>
      </w:r>
      <w:r w:rsidR="003526DD">
        <w:t>for</w:t>
      </w:r>
      <w:r w:rsidR="00CC6FA4">
        <w:t xml:space="preserve"> </w:t>
      </w:r>
      <w:r w:rsidRPr="00EA112D">
        <w:t xml:space="preserve">EOI may contain confidential information about AEMO and its activities. It is provided solely to enable Recipients to submit </w:t>
      </w:r>
      <w:r w:rsidR="00C10A0D">
        <w:t>EOIs</w:t>
      </w:r>
      <w:r w:rsidRPr="00EA112D">
        <w:t xml:space="preserve">. Recipients are not permitted to disclose or to use any information contained in this </w:t>
      </w:r>
      <w:r w:rsidR="000A6770">
        <w:t xml:space="preserve">Invitation for </w:t>
      </w:r>
      <w:r w:rsidRPr="00EA112D">
        <w:t xml:space="preserve">EOI for any other purpose. Recipients must take all reasonable steps (both physically and electronically) to protect the confidentiality of this </w:t>
      </w:r>
      <w:r w:rsidR="00D33259">
        <w:t xml:space="preserve">Invitation for </w:t>
      </w:r>
      <w:r w:rsidRPr="00EA112D">
        <w:t>EOI and all communications relating to it, including the Recipient’s submission of a</w:t>
      </w:r>
      <w:r w:rsidR="00C10A0D">
        <w:t>n EOI</w:t>
      </w:r>
      <w:r w:rsidRPr="00EA112D">
        <w:t>.</w:t>
      </w:r>
    </w:p>
    <w:p w14:paraId="735EA431" w14:textId="200D42EB" w:rsidR="003D1A15" w:rsidRPr="00170186" w:rsidRDefault="003D1A15" w:rsidP="003D1A15">
      <w:pPr>
        <w:pStyle w:val="BodyText2"/>
        <w:tabs>
          <w:tab w:val="num" w:pos="1288"/>
        </w:tabs>
        <w:ind w:left="0"/>
        <w:rPr>
          <w:rFonts w:eastAsia="Arial" w:cs="Arial"/>
        </w:rPr>
      </w:pPr>
      <w:r w:rsidRPr="00170186">
        <w:t xml:space="preserve">Any EOIs submitted to AEMO, </w:t>
      </w:r>
      <w:r w:rsidRPr="00170186">
        <w:rPr>
          <w:rFonts w:eastAsia="Arial" w:cs="Arial"/>
        </w:rPr>
        <w:t xml:space="preserve">and any subsequent communications between a Recipient and AEMO about an EOI, </w:t>
      </w:r>
      <w:r w:rsidRPr="00170186">
        <w:t>will be confidential information</w:t>
      </w:r>
      <w:r w:rsidRPr="00170186">
        <w:rPr>
          <w:rFonts w:eastAsia="Arial" w:cs="Arial"/>
        </w:rPr>
        <w:t xml:space="preserve"> </w:t>
      </w:r>
      <w:r w:rsidRPr="00170186">
        <w:t>and will not be disclosed outside AEMO unless the disclosure is</w:t>
      </w:r>
      <w:r w:rsidRPr="00170186">
        <w:rPr>
          <w:rFonts w:eastAsia="Arial" w:cs="Arial"/>
        </w:rPr>
        <w:t>:</w:t>
      </w:r>
    </w:p>
    <w:p w14:paraId="10CDE93C" w14:textId="7B98BAF1" w:rsidR="003D1A15" w:rsidRPr="00170186" w:rsidRDefault="003D1A15" w:rsidP="003D1A15">
      <w:pPr>
        <w:pStyle w:val="ITTHeading3"/>
        <w:keepNext w:val="0"/>
        <w:tabs>
          <w:tab w:val="num" w:pos="1288"/>
        </w:tabs>
        <w:spacing w:before="0" w:after="120"/>
        <w:ind w:left="709" w:hanging="425"/>
      </w:pPr>
      <w:r w:rsidRPr="00170186">
        <w:t xml:space="preserve">to a Network Service Provider for the purpose of assessing the feasibility of any proposed MSL </w:t>
      </w:r>
      <w:proofErr w:type="gramStart"/>
      <w:r w:rsidRPr="00170186">
        <w:t>Service;</w:t>
      </w:r>
      <w:proofErr w:type="gramEnd"/>
    </w:p>
    <w:p w14:paraId="467958F8" w14:textId="77777777" w:rsidR="003D1A15" w:rsidRPr="00170186" w:rsidRDefault="003D1A15" w:rsidP="003D1A15">
      <w:pPr>
        <w:pStyle w:val="ITTHeading3"/>
        <w:keepNext w:val="0"/>
        <w:numPr>
          <w:ilvl w:val="0"/>
          <w:numId w:val="14"/>
        </w:numPr>
        <w:tabs>
          <w:tab w:val="num" w:pos="1288"/>
        </w:tabs>
        <w:spacing w:before="0" w:after="120"/>
        <w:ind w:left="709" w:hanging="425"/>
      </w:pPr>
      <w:r w:rsidRPr="00170186">
        <w:t xml:space="preserve">required by law (including the Rules or Transitional Services Guidelines), or in the course of legal proceedings, or proceedings under Rule </w:t>
      </w:r>
      <w:proofErr w:type="gramStart"/>
      <w:r w:rsidRPr="00170186">
        <w:t>8.2;</w:t>
      </w:r>
      <w:proofErr w:type="gramEnd"/>
    </w:p>
    <w:p w14:paraId="38570872" w14:textId="4BA01EB4" w:rsidR="003D1A15" w:rsidRPr="00170186" w:rsidRDefault="003D1A15" w:rsidP="003D1A15">
      <w:pPr>
        <w:pStyle w:val="ITTHeading3"/>
        <w:keepNext w:val="0"/>
        <w:numPr>
          <w:ilvl w:val="0"/>
          <w:numId w:val="14"/>
        </w:numPr>
        <w:tabs>
          <w:tab w:val="num" w:pos="1288"/>
        </w:tabs>
        <w:spacing w:before="0" w:after="120"/>
        <w:ind w:left="709" w:hanging="425"/>
      </w:pPr>
      <w:r w:rsidRPr="00170186">
        <w:lastRenderedPageBreak/>
        <w:t xml:space="preserve">requested by any regulatory or other government authority having jurisdiction over AEMO or its activities; </w:t>
      </w:r>
      <w:r w:rsidR="008D6D66" w:rsidRPr="00170186">
        <w:t>or</w:t>
      </w:r>
    </w:p>
    <w:p w14:paraId="7DEBDBE5" w14:textId="77777777" w:rsidR="003D1A15" w:rsidRPr="00170186" w:rsidRDefault="003D1A15" w:rsidP="003D1A15">
      <w:pPr>
        <w:pStyle w:val="ITTHeading3"/>
        <w:keepNext w:val="0"/>
        <w:numPr>
          <w:ilvl w:val="0"/>
          <w:numId w:val="14"/>
        </w:numPr>
        <w:tabs>
          <w:tab w:val="num" w:pos="1288"/>
        </w:tabs>
        <w:spacing w:before="0" w:after="240"/>
        <w:ind w:left="709" w:hanging="425"/>
      </w:pPr>
      <w:r w:rsidRPr="00170186">
        <w:t>to AEMO’s external advisers, consultants or insurers,</w:t>
      </w:r>
    </w:p>
    <w:p w14:paraId="5C5FE244" w14:textId="77777777" w:rsidR="003D1A15" w:rsidRPr="00170186" w:rsidRDefault="003D1A15" w:rsidP="003D1A15">
      <w:pPr>
        <w:pStyle w:val="BodyText2"/>
        <w:tabs>
          <w:tab w:val="num" w:pos="1288"/>
        </w:tabs>
        <w:spacing w:after="240"/>
        <w:ind w:left="1"/>
        <w:rPr>
          <w:rFonts w:eastAsia="Arial" w:cs="Arial"/>
        </w:rPr>
      </w:pPr>
      <w:r w:rsidRPr="00170186">
        <w:t>in which</w:t>
      </w:r>
      <w:r w:rsidRPr="00170186">
        <w:rPr>
          <w:rFonts w:eastAsia="Arial" w:cs="Arial"/>
        </w:rPr>
        <w:t xml:space="preserve"> </w:t>
      </w:r>
      <w:r w:rsidRPr="00170186">
        <w:t>case the Recipient is deemed to have consented to this disclosure by providing the EOI, or in accordance with the Rules</w:t>
      </w:r>
      <w:r w:rsidRPr="00170186">
        <w:rPr>
          <w:rFonts w:eastAsia="Arial" w:cs="Arial"/>
        </w:rPr>
        <w:t>.</w:t>
      </w:r>
      <w:r w:rsidRPr="00170186">
        <w:t xml:space="preserve"> In addition, if the Recipient is a registered participant, Rule 8.6 will apply.</w:t>
      </w:r>
    </w:p>
    <w:p w14:paraId="1DF0894D" w14:textId="72BA60BB" w:rsidR="003D1A15" w:rsidRPr="00E76107" w:rsidRDefault="003D1A15" w:rsidP="003D1A15">
      <w:pPr>
        <w:pStyle w:val="BodyText2"/>
        <w:spacing w:after="240"/>
        <w:ind w:left="0"/>
      </w:pPr>
      <w:r w:rsidRPr="00170186">
        <w:t>Recipients acknowledge that details of EOIs will need to be provided to AEMO operational staff for the purpose of updating procedures and training staff in preparation for the procurement of the MSL Service and administering any resultant agreements</w:t>
      </w:r>
      <w:r w:rsidRPr="00170186">
        <w:rPr>
          <w:rFonts w:eastAsia="Arial" w:cs="Arial"/>
        </w:rPr>
        <w:t>.</w:t>
      </w:r>
    </w:p>
    <w:p w14:paraId="3CE348EF" w14:textId="051AC52B" w:rsidR="002202E4" w:rsidRPr="00210563" w:rsidRDefault="00EA112D" w:rsidP="00170186">
      <w:pPr>
        <w:pStyle w:val="ITTHeading2"/>
        <w:tabs>
          <w:tab w:val="clear" w:pos="6674"/>
          <w:tab w:val="num" w:pos="1288"/>
        </w:tabs>
        <w:spacing w:before="360" w:after="120"/>
        <w:ind w:left="851" w:hanging="851"/>
        <w:rPr>
          <w:sz w:val="24"/>
          <w:szCs w:val="24"/>
        </w:rPr>
      </w:pPr>
      <w:r>
        <w:rPr>
          <w:sz w:val="24"/>
          <w:szCs w:val="24"/>
        </w:rPr>
        <w:t>Intellectual Property</w:t>
      </w:r>
    </w:p>
    <w:p w14:paraId="7671D68E" w14:textId="09408E60" w:rsidR="002202E4" w:rsidRDefault="005C599D" w:rsidP="00170186">
      <w:pPr>
        <w:pStyle w:val="BodyText2"/>
        <w:spacing w:after="240"/>
        <w:ind w:left="0"/>
      </w:pPr>
      <w:r w:rsidRPr="005C599D">
        <w:t xml:space="preserve">Unless otherwise indicated in this </w:t>
      </w:r>
      <w:r w:rsidR="000C4F40">
        <w:t xml:space="preserve">Invitation for </w:t>
      </w:r>
      <w:r w:rsidRPr="005C599D">
        <w:t xml:space="preserve">EOI, AEMO owns such intellectual property rights as may exist in this </w:t>
      </w:r>
      <w:r w:rsidR="00E82633">
        <w:t xml:space="preserve">Invitation for </w:t>
      </w:r>
      <w:proofErr w:type="gramStart"/>
      <w:r w:rsidRPr="005C599D">
        <w:t>EOI</w:t>
      </w:r>
      <w:proofErr w:type="gramEnd"/>
      <w:r w:rsidRPr="005C599D">
        <w:t xml:space="preserve"> and any other documents provided to Recipients by or on behalf of AEMO in connection with the EOI Process. Recipients are permitted to use and copy this </w:t>
      </w:r>
      <w:r w:rsidR="00F11718">
        <w:t xml:space="preserve">Invitation for </w:t>
      </w:r>
      <w:r w:rsidRPr="005C599D">
        <w:t>EOI for the sole purpose of submitting a</w:t>
      </w:r>
      <w:r w:rsidR="00C10A0D">
        <w:t>n EOI</w:t>
      </w:r>
      <w:r w:rsidRPr="005C599D">
        <w:t>.</w:t>
      </w:r>
    </w:p>
    <w:p w14:paraId="3E911C11" w14:textId="0CA29E0B" w:rsidR="002202E4" w:rsidRPr="00210563" w:rsidRDefault="005C599D" w:rsidP="00170186">
      <w:pPr>
        <w:pStyle w:val="ITTHeading2"/>
        <w:tabs>
          <w:tab w:val="clear" w:pos="6674"/>
          <w:tab w:val="num" w:pos="1288"/>
        </w:tabs>
        <w:spacing w:before="360" w:after="120"/>
        <w:ind w:left="851" w:hanging="851"/>
        <w:rPr>
          <w:sz w:val="24"/>
          <w:szCs w:val="24"/>
        </w:rPr>
      </w:pPr>
      <w:r>
        <w:rPr>
          <w:sz w:val="24"/>
          <w:szCs w:val="24"/>
        </w:rPr>
        <w:t>Others to be Bound</w:t>
      </w:r>
    </w:p>
    <w:p w14:paraId="5FEE8D84" w14:textId="7C3F12A0" w:rsidR="002202E4" w:rsidRDefault="005C599D" w:rsidP="00170186">
      <w:pPr>
        <w:pStyle w:val="BodyText2"/>
        <w:spacing w:after="240"/>
        <w:ind w:left="0"/>
      </w:pPr>
      <w:r w:rsidRPr="005C599D">
        <w:t xml:space="preserve">A Recipient must ensure that each employee, agent or contractor to whom it supplies this </w:t>
      </w:r>
      <w:r w:rsidR="00237A55">
        <w:t xml:space="preserve">Invitation for </w:t>
      </w:r>
      <w:r w:rsidRPr="005C599D">
        <w:t xml:space="preserve">EOI, and any other documents issued in relation to the EOI Process, agrees to be bound by the EOI </w:t>
      </w:r>
      <w:r w:rsidR="00237A55">
        <w:t>Conditions</w:t>
      </w:r>
      <w:r w:rsidRPr="005C599D">
        <w:t>.</w:t>
      </w:r>
    </w:p>
    <w:p w14:paraId="466E908F" w14:textId="1ABA8AC6" w:rsidR="002202E4" w:rsidRPr="00210563" w:rsidRDefault="005110E2" w:rsidP="00170186">
      <w:pPr>
        <w:pStyle w:val="ITTHeading2"/>
        <w:tabs>
          <w:tab w:val="clear" w:pos="6674"/>
          <w:tab w:val="num" w:pos="1288"/>
        </w:tabs>
        <w:spacing w:before="360" w:after="120"/>
        <w:ind w:left="851" w:hanging="851"/>
        <w:rPr>
          <w:sz w:val="24"/>
          <w:szCs w:val="24"/>
        </w:rPr>
      </w:pPr>
      <w:r>
        <w:rPr>
          <w:sz w:val="24"/>
          <w:szCs w:val="24"/>
        </w:rPr>
        <w:t>Continuing Obligations</w:t>
      </w:r>
    </w:p>
    <w:p w14:paraId="1AACA641" w14:textId="704EE94B" w:rsidR="002202E4" w:rsidRDefault="00BB0D06" w:rsidP="00170186">
      <w:pPr>
        <w:pStyle w:val="BodyText2"/>
        <w:spacing w:after="240"/>
        <w:ind w:left="0"/>
      </w:pPr>
      <w:r w:rsidRPr="00BB0D06">
        <w:t>The obligations of a Recipient under these EOI</w:t>
      </w:r>
      <w:r w:rsidR="00237A55">
        <w:t xml:space="preserve"> Conditions</w:t>
      </w:r>
      <w:r w:rsidRPr="00BB0D06">
        <w:t xml:space="preserve"> survive the termination or expiration of the EOI Process.</w:t>
      </w:r>
    </w:p>
    <w:p w14:paraId="559EDED5" w14:textId="1DCD385F" w:rsidR="00AA7537" w:rsidRPr="007300A0" w:rsidRDefault="00AA7537" w:rsidP="00170186">
      <w:pPr>
        <w:pStyle w:val="ITTHeading2"/>
        <w:tabs>
          <w:tab w:val="clear" w:pos="6674"/>
          <w:tab w:val="num" w:pos="1288"/>
        </w:tabs>
        <w:spacing w:before="360" w:after="120"/>
        <w:ind w:left="851" w:hanging="851"/>
        <w:rPr>
          <w:sz w:val="24"/>
          <w:szCs w:val="24"/>
        </w:rPr>
      </w:pPr>
      <w:bookmarkStart w:id="23" w:name="_Toc137014546"/>
      <w:bookmarkStart w:id="24" w:name="_Toc137442197"/>
      <w:r w:rsidRPr="007300A0">
        <w:rPr>
          <w:sz w:val="24"/>
          <w:szCs w:val="24"/>
        </w:rPr>
        <w:t>Representations</w:t>
      </w:r>
    </w:p>
    <w:p w14:paraId="4AD76513" w14:textId="26360C55" w:rsidR="00AA7537" w:rsidRPr="00170186" w:rsidRDefault="00AA7537" w:rsidP="00170186">
      <w:pPr>
        <w:pStyle w:val="BodyText2"/>
        <w:spacing w:after="240"/>
        <w:ind w:left="0"/>
      </w:pPr>
      <w:r w:rsidRPr="00170186">
        <w:t xml:space="preserve">No representation made by or on behalf of AEMO in relation to this </w:t>
      </w:r>
      <w:r w:rsidR="0044795C">
        <w:t xml:space="preserve">Invitation for </w:t>
      </w:r>
      <w:r w:rsidRPr="00170186">
        <w:t xml:space="preserve">EOI or its subject matter will be binding on AEMO unless that representation is expressly incorporated into any contract(s) ultimately </w:t>
      </w:r>
      <w:proofErr w:type="gramStart"/>
      <w:r w:rsidRPr="00170186">
        <w:t>entered into</w:t>
      </w:r>
      <w:proofErr w:type="gramEnd"/>
      <w:r w:rsidRPr="00170186">
        <w:t xml:space="preserve"> between AEMO and a Recipient.</w:t>
      </w:r>
    </w:p>
    <w:p w14:paraId="14A4ED87" w14:textId="12C697FF" w:rsidR="00667750" w:rsidRPr="00170186" w:rsidRDefault="00AA7537" w:rsidP="00170186">
      <w:pPr>
        <w:pStyle w:val="BodyText2"/>
        <w:spacing w:before="360"/>
        <w:ind w:left="0"/>
        <w:rPr>
          <w:bCs/>
          <w:i/>
          <w:iCs/>
        </w:rPr>
      </w:pPr>
      <w:r w:rsidRPr="00170186">
        <w:rPr>
          <w:b/>
          <w:bCs/>
          <w:i/>
          <w:iCs/>
        </w:rPr>
        <w:t>Communications during the EOI Process</w:t>
      </w:r>
    </w:p>
    <w:p w14:paraId="4BC65ADE" w14:textId="63C4BBE2" w:rsidR="00EA5F14" w:rsidRDefault="00EA5F14" w:rsidP="00170186">
      <w:pPr>
        <w:pStyle w:val="ITTHeading2"/>
        <w:tabs>
          <w:tab w:val="clear" w:pos="6674"/>
          <w:tab w:val="num" w:pos="1288"/>
        </w:tabs>
        <w:spacing w:before="360" w:after="120"/>
        <w:ind w:left="851" w:hanging="851"/>
        <w:rPr>
          <w:sz w:val="24"/>
          <w:szCs w:val="24"/>
        </w:rPr>
      </w:pPr>
      <w:r>
        <w:rPr>
          <w:sz w:val="24"/>
          <w:szCs w:val="24"/>
        </w:rPr>
        <w:t xml:space="preserve">Request for </w:t>
      </w:r>
      <w:r w:rsidR="00B83ECD">
        <w:rPr>
          <w:sz w:val="24"/>
          <w:szCs w:val="24"/>
        </w:rPr>
        <w:t xml:space="preserve">Clarification / </w:t>
      </w:r>
      <w:r w:rsidR="006F527D">
        <w:rPr>
          <w:sz w:val="24"/>
          <w:szCs w:val="24"/>
        </w:rPr>
        <w:t>F</w:t>
      </w:r>
      <w:r>
        <w:rPr>
          <w:sz w:val="24"/>
          <w:szCs w:val="24"/>
        </w:rPr>
        <w:t xml:space="preserve">urther </w:t>
      </w:r>
      <w:r w:rsidR="006F527D">
        <w:rPr>
          <w:sz w:val="24"/>
          <w:szCs w:val="24"/>
        </w:rPr>
        <w:t>I</w:t>
      </w:r>
      <w:r>
        <w:rPr>
          <w:sz w:val="24"/>
          <w:szCs w:val="24"/>
        </w:rPr>
        <w:t>nformation</w:t>
      </w:r>
    </w:p>
    <w:p w14:paraId="5D4DA1A0" w14:textId="64D3BA94" w:rsidR="00032287" w:rsidRDefault="00DD5034" w:rsidP="00170186">
      <w:pPr>
        <w:pStyle w:val="BodyText2"/>
        <w:spacing w:after="240"/>
        <w:ind w:left="0"/>
      </w:pPr>
      <w:r w:rsidRPr="00E46222">
        <w:t xml:space="preserve">If Recipients find any discrepancy, error, or have any doubt as to the meaning or completeness of this </w:t>
      </w:r>
      <w:r>
        <w:t xml:space="preserve">Invitation for </w:t>
      </w:r>
      <w:r w:rsidRPr="00E46222">
        <w:t>EOI, or require clarification on any aspect of it,</w:t>
      </w:r>
      <w:r w:rsidR="000D35CC">
        <w:t xml:space="preserve"> they may submit a query or request for further information in writing to the EOI Contact u</w:t>
      </w:r>
      <w:r w:rsidR="00032287">
        <w:t>p to and including the last Queries Date (refer to B.4).</w:t>
      </w:r>
    </w:p>
    <w:p w14:paraId="063E6A12" w14:textId="77777777" w:rsidR="00032287" w:rsidRDefault="00032287" w:rsidP="00170186">
      <w:pPr>
        <w:pStyle w:val="BodyText2"/>
        <w:spacing w:after="240"/>
        <w:ind w:left="0"/>
      </w:pPr>
      <w:r>
        <w:t>AEMO does not guarantee that it will respond to any query, particularly queries received after the last Queries Date.</w:t>
      </w:r>
    </w:p>
    <w:p w14:paraId="2377DA15" w14:textId="0283D354" w:rsidR="00032287" w:rsidRDefault="00032287" w:rsidP="00170186">
      <w:pPr>
        <w:pStyle w:val="BodyText2"/>
        <w:spacing w:after="240"/>
        <w:ind w:left="0"/>
      </w:pPr>
      <w:r>
        <w:t xml:space="preserve">AEMO reserves the right in its discretion to inform all other Recipients of </w:t>
      </w:r>
      <w:r w:rsidR="001D1CB1">
        <w:t xml:space="preserve">its response to a </w:t>
      </w:r>
      <w:r>
        <w:t>question or matter</w:t>
      </w:r>
      <w:r w:rsidR="008B4D37">
        <w:t>, identified error, or doubt</w:t>
      </w:r>
      <w:r w:rsidR="00B44690">
        <w:t xml:space="preserve"> raised</w:t>
      </w:r>
      <w:r w:rsidR="001D1CB1">
        <w:t xml:space="preserve"> by </w:t>
      </w:r>
      <w:r>
        <w:t>a Recipient (but may choose not to do so)</w:t>
      </w:r>
      <w:r w:rsidR="00E05350">
        <w:t xml:space="preserve"> by issuing an Addendum or responding directly to the Recipient raising the </w:t>
      </w:r>
      <w:r w:rsidR="00397D6C">
        <w:t>question or matter</w:t>
      </w:r>
      <w:r>
        <w:t>.</w:t>
      </w:r>
    </w:p>
    <w:p w14:paraId="47F60B2E" w14:textId="77777777" w:rsidR="00032287" w:rsidRDefault="00032287" w:rsidP="00170186">
      <w:pPr>
        <w:pStyle w:val="BodyText2"/>
        <w:spacing w:after="240"/>
        <w:ind w:left="0"/>
      </w:pPr>
      <w:r>
        <w:t>AEMO is not obliged to consider any clarification from a Recipient that it considers to be unsolicited or otherwise impermissible.</w:t>
      </w:r>
    </w:p>
    <w:p w14:paraId="3668C9C3" w14:textId="71D92D28" w:rsidR="004D15A7" w:rsidRDefault="00032287" w:rsidP="00170186">
      <w:pPr>
        <w:pStyle w:val="BodyText2"/>
        <w:spacing w:after="240"/>
        <w:ind w:left="0"/>
      </w:pPr>
      <w:r>
        <w:lastRenderedPageBreak/>
        <w:t xml:space="preserve">Additional information about this Invitation </w:t>
      </w:r>
      <w:r w:rsidR="006D6FC0">
        <w:t>for</w:t>
      </w:r>
      <w:r>
        <w:t xml:space="preserve"> EOI may be made available at </w:t>
      </w:r>
      <w:hyperlink r:id="rId19" w:history="1">
        <w:r w:rsidRPr="004C7A8C">
          <w:rPr>
            <w:rStyle w:val="Hyperlink"/>
          </w:rPr>
          <w:t>AEMO’s tender</w:t>
        </w:r>
        <w:r w:rsidR="004C7A8C" w:rsidRPr="004C7A8C">
          <w:rPr>
            <w:rStyle w:val="Hyperlink"/>
          </w:rPr>
          <w:t>’</w:t>
        </w:r>
        <w:r w:rsidRPr="004C7A8C">
          <w:rPr>
            <w:rStyle w:val="Hyperlink"/>
          </w:rPr>
          <w:t>s page</w:t>
        </w:r>
      </w:hyperlink>
      <w:r w:rsidR="00B02C25">
        <w:t>.</w:t>
      </w:r>
    </w:p>
    <w:p w14:paraId="321B732E" w14:textId="430A24B8" w:rsidR="008B4D5A" w:rsidRDefault="008B4D5A" w:rsidP="00170186">
      <w:pPr>
        <w:pStyle w:val="ITTHeading2"/>
        <w:tabs>
          <w:tab w:val="clear" w:pos="6674"/>
          <w:tab w:val="num" w:pos="1288"/>
        </w:tabs>
        <w:spacing w:before="360" w:after="120"/>
        <w:ind w:left="851" w:hanging="851"/>
        <w:rPr>
          <w:sz w:val="24"/>
          <w:szCs w:val="24"/>
        </w:rPr>
      </w:pPr>
      <w:r>
        <w:rPr>
          <w:sz w:val="24"/>
          <w:szCs w:val="24"/>
        </w:rPr>
        <w:t>Conflict of Interest</w:t>
      </w:r>
    </w:p>
    <w:p w14:paraId="522CD23C" w14:textId="24283247" w:rsidR="008B4D5A" w:rsidRDefault="006F527D">
      <w:pPr>
        <w:pStyle w:val="BodyText2"/>
        <w:spacing w:after="240"/>
        <w:ind w:left="0"/>
      </w:pPr>
      <w:r w:rsidRPr="00170186">
        <w:t>A Recipient must not, and must ensure that its employees, agents and contractors do not place themselves in a position that may or does give rise to an actual, potential or perceived conflict of interest between AEMO and the Recipient’s interests during the EOI Process. If an actual, potential or perceived conflict of interest arises, then the Recipient must promptly notify AEMO and take any steps that AEMO reasonably requires to address the conflict of interest.</w:t>
      </w:r>
    </w:p>
    <w:p w14:paraId="2F74156B" w14:textId="77777777" w:rsidR="00551F62" w:rsidRPr="00B35D67" w:rsidRDefault="00551F62" w:rsidP="00170186">
      <w:pPr>
        <w:pStyle w:val="BodyText2"/>
        <w:spacing w:before="360"/>
        <w:ind w:left="0"/>
        <w:rPr>
          <w:b/>
          <w:bCs/>
          <w:i/>
          <w:iCs/>
        </w:rPr>
      </w:pPr>
      <w:r w:rsidRPr="00B35D67">
        <w:rPr>
          <w:b/>
          <w:bCs/>
          <w:i/>
          <w:iCs/>
        </w:rPr>
        <w:t>Lodgement Requirements</w:t>
      </w:r>
    </w:p>
    <w:p w14:paraId="537D201F" w14:textId="11207AC3" w:rsidR="00F115B6" w:rsidRPr="009A1966" w:rsidRDefault="001A5598" w:rsidP="00170186">
      <w:pPr>
        <w:pStyle w:val="ITTHeading2"/>
        <w:tabs>
          <w:tab w:val="clear" w:pos="6674"/>
          <w:tab w:val="num" w:pos="1288"/>
        </w:tabs>
        <w:spacing w:before="360" w:after="120"/>
        <w:ind w:left="851" w:hanging="851"/>
        <w:rPr>
          <w:sz w:val="24"/>
          <w:szCs w:val="24"/>
        </w:rPr>
      </w:pPr>
      <w:r w:rsidRPr="009A1966">
        <w:rPr>
          <w:sz w:val="24"/>
          <w:szCs w:val="24"/>
        </w:rPr>
        <w:t>Subm</w:t>
      </w:r>
      <w:r w:rsidR="00EE4121" w:rsidRPr="009A1966">
        <w:rPr>
          <w:sz w:val="24"/>
          <w:szCs w:val="24"/>
        </w:rPr>
        <w:t>i</w:t>
      </w:r>
      <w:r w:rsidR="19C60CF4" w:rsidRPr="009A1966">
        <w:rPr>
          <w:sz w:val="24"/>
          <w:szCs w:val="24"/>
        </w:rPr>
        <w:t>t</w:t>
      </w:r>
      <w:r w:rsidR="00EE4121" w:rsidRPr="009A1966">
        <w:rPr>
          <w:sz w:val="24"/>
          <w:szCs w:val="24"/>
        </w:rPr>
        <w:t>t</w:t>
      </w:r>
      <w:r w:rsidRPr="009A1966">
        <w:rPr>
          <w:sz w:val="24"/>
          <w:szCs w:val="24"/>
        </w:rPr>
        <w:t xml:space="preserve">ing </w:t>
      </w:r>
      <w:bookmarkEnd w:id="23"/>
      <w:bookmarkEnd w:id="24"/>
      <w:r w:rsidR="006F527D">
        <w:rPr>
          <w:sz w:val="24"/>
          <w:szCs w:val="24"/>
        </w:rPr>
        <w:t>a</w:t>
      </w:r>
      <w:r w:rsidR="00C10A0D">
        <w:rPr>
          <w:sz w:val="24"/>
          <w:szCs w:val="24"/>
        </w:rPr>
        <w:t>n EOI</w:t>
      </w:r>
    </w:p>
    <w:p w14:paraId="5785B5B8" w14:textId="5158F88A" w:rsidR="00F115B6" w:rsidRPr="0093371B" w:rsidRDefault="00832B43" w:rsidP="00B26222">
      <w:pPr>
        <w:pStyle w:val="BodyText2"/>
        <w:ind w:left="0"/>
      </w:pPr>
      <w:bookmarkStart w:id="25" w:name="_Toc136926922"/>
      <w:r w:rsidRPr="0093371B">
        <w:t>EOI</w:t>
      </w:r>
      <w:r w:rsidR="00ED4AC6">
        <w:t>s</w:t>
      </w:r>
      <w:r w:rsidRPr="0093371B">
        <w:t xml:space="preserve"> </w:t>
      </w:r>
      <w:r w:rsidR="008719F0">
        <w:t>submitted to AEMO</w:t>
      </w:r>
      <w:r w:rsidRPr="0093371B">
        <w:t xml:space="preserve"> </w:t>
      </w:r>
      <w:r w:rsidR="00ED4AC6">
        <w:t>must</w:t>
      </w:r>
      <w:r w:rsidR="001A5598" w:rsidRPr="0093371B">
        <w:t xml:space="preserve"> </w:t>
      </w:r>
      <w:r w:rsidR="008719F0">
        <w:t>meet</w:t>
      </w:r>
      <w:r w:rsidR="001A5598" w:rsidRPr="0093371B">
        <w:t xml:space="preserve"> </w:t>
      </w:r>
      <w:r w:rsidR="00F115B6" w:rsidRPr="0093371B">
        <w:t>the following requirements:</w:t>
      </w:r>
      <w:bookmarkEnd w:id="25"/>
    </w:p>
    <w:p w14:paraId="3F993A93" w14:textId="5F65F511" w:rsidR="00F115B6" w:rsidRPr="00453F9C" w:rsidRDefault="00F115B6" w:rsidP="00170186">
      <w:pPr>
        <w:pStyle w:val="BodyText2"/>
        <w:numPr>
          <w:ilvl w:val="0"/>
          <w:numId w:val="13"/>
        </w:numPr>
        <w:ind w:left="851"/>
      </w:pPr>
      <w:bookmarkStart w:id="26" w:name="_Toc136926923"/>
      <w:r>
        <w:t xml:space="preserve">The </w:t>
      </w:r>
      <w:r w:rsidR="00832B43">
        <w:t xml:space="preserve">EOI </w:t>
      </w:r>
      <w:r>
        <w:t xml:space="preserve">must be completed (that is, </w:t>
      </w:r>
      <w:r w:rsidR="00DF7A7A">
        <w:t>Section D</w:t>
      </w:r>
      <w:r w:rsidR="009D245C">
        <w:t xml:space="preserve">: </w:t>
      </w:r>
      <w:r w:rsidR="00832B43">
        <w:t>EOI</w:t>
      </w:r>
      <w:r w:rsidR="00EE4121">
        <w:t xml:space="preserve"> </w:t>
      </w:r>
      <w:r w:rsidR="00535EB5">
        <w:t xml:space="preserve">Response </w:t>
      </w:r>
      <w:r w:rsidR="009D245C">
        <w:t>Form</w:t>
      </w:r>
      <w:r>
        <w:t xml:space="preserve"> </w:t>
      </w:r>
      <w:r w:rsidR="001A5598">
        <w:t>and relevant schedule</w:t>
      </w:r>
      <w:r w:rsidR="003B2379">
        <w:t>s</w:t>
      </w:r>
      <w:r w:rsidR="001A5598">
        <w:t xml:space="preserve"> are</w:t>
      </w:r>
      <w:r w:rsidR="00107AF2">
        <w:t xml:space="preserve"> </w:t>
      </w:r>
      <w:r>
        <w:t>completed) and signed</w:t>
      </w:r>
      <w:r w:rsidR="00964077">
        <w:t>, by a duly authorised officer of the Recipient</w:t>
      </w:r>
      <w:r>
        <w:t>.</w:t>
      </w:r>
      <w:bookmarkEnd w:id="26"/>
    </w:p>
    <w:p w14:paraId="49780D01" w14:textId="77777777" w:rsidR="00E42CFB" w:rsidRDefault="004E0396" w:rsidP="00170186">
      <w:pPr>
        <w:pStyle w:val="BodyText2"/>
        <w:numPr>
          <w:ilvl w:val="0"/>
          <w:numId w:val="13"/>
        </w:numPr>
        <w:ind w:left="851"/>
      </w:pPr>
      <w:r w:rsidRPr="00453F9C">
        <w:t>Two electronic copies</w:t>
      </w:r>
      <w:r w:rsidR="008F0572" w:rsidRPr="00453F9C">
        <w:t xml:space="preserve"> of </w:t>
      </w:r>
      <w:r w:rsidR="001A5598" w:rsidRPr="00453F9C">
        <w:t xml:space="preserve">all </w:t>
      </w:r>
      <w:r w:rsidR="00602C27" w:rsidRPr="00453F9C">
        <w:t>EOIs</w:t>
      </w:r>
      <w:r w:rsidR="00480065" w:rsidRPr="00453F9C">
        <w:t xml:space="preserve"> </w:t>
      </w:r>
      <w:r w:rsidR="001A5598" w:rsidRPr="00453F9C">
        <w:t xml:space="preserve">from the one </w:t>
      </w:r>
      <w:r w:rsidR="00832B43" w:rsidRPr="00453F9C">
        <w:t>Recipient</w:t>
      </w:r>
      <w:r w:rsidR="001A5598" w:rsidRPr="00453F9C">
        <w:t xml:space="preserve"> </w:t>
      </w:r>
      <w:r w:rsidRPr="00453F9C">
        <w:t>must be subm</w:t>
      </w:r>
      <w:r w:rsidR="00602C27" w:rsidRPr="00453F9C">
        <w:t>it</w:t>
      </w:r>
      <w:r w:rsidR="00EE4121" w:rsidRPr="00453F9C">
        <w:t>t</w:t>
      </w:r>
      <w:r w:rsidRPr="00453F9C">
        <w:t>ed</w:t>
      </w:r>
      <w:r w:rsidR="00E42CFB">
        <w:t>, as follows:</w:t>
      </w:r>
    </w:p>
    <w:p w14:paraId="1C132E08" w14:textId="5EB62DD7" w:rsidR="000E4400" w:rsidRDefault="000E4400" w:rsidP="00E42CFB">
      <w:pPr>
        <w:pStyle w:val="BodyText2"/>
        <w:numPr>
          <w:ilvl w:val="0"/>
          <w:numId w:val="86"/>
        </w:numPr>
        <w:ind w:left="1418"/>
      </w:pPr>
      <w:r>
        <w:t>o</w:t>
      </w:r>
      <w:r w:rsidR="004E0396" w:rsidRPr="00453F9C">
        <w:t xml:space="preserve">ne must be </w:t>
      </w:r>
      <w:r w:rsidR="00997F4D">
        <w:t xml:space="preserve">a signed copy </w:t>
      </w:r>
      <w:r w:rsidR="004E0396" w:rsidRPr="00453F9C">
        <w:t>in pdf format</w:t>
      </w:r>
      <w:r w:rsidR="004E0396" w:rsidRPr="00447FBB">
        <w:t>;</w:t>
      </w:r>
      <w:r>
        <w:t xml:space="preserve"> and</w:t>
      </w:r>
    </w:p>
    <w:p w14:paraId="4BE5DABC" w14:textId="77777777" w:rsidR="00101CA5" w:rsidRDefault="004E0396" w:rsidP="00E42CFB">
      <w:pPr>
        <w:pStyle w:val="BodyText2"/>
        <w:numPr>
          <w:ilvl w:val="0"/>
          <w:numId w:val="86"/>
        </w:numPr>
        <w:ind w:left="1418"/>
      </w:pPr>
      <w:r w:rsidRPr="00447FBB">
        <w:t>the second must be</w:t>
      </w:r>
      <w:r w:rsidR="00480065" w:rsidRPr="00447FBB">
        <w:t xml:space="preserve"> in </w:t>
      </w:r>
      <w:r w:rsidR="00D5432F" w:rsidRPr="00447FBB">
        <w:t xml:space="preserve">Microsoft </w:t>
      </w:r>
      <w:r w:rsidR="00480065" w:rsidRPr="00447FBB">
        <w:t xml:space="preserve">Word </w:t>
      </w:r>
      <w:r w:rsidRPr="00447FBB">
        <w:t xml:space="preserve">format (any spreadsheets </w:t>
      </w:r>
      <w:r w:rsidR="00730441" w:rsidRPr="00447FBB">
        <w:t>must</w:t>
      </w:r>
      <w:r w:rsidRPr="00447FBB">
        <w:t xml:space="preserve"> be in </w:t>
      </w:r>
      <w:r w:rsidR="00D5432F" w:rsidRPr="00447FBB">
        <w:t xml:space="preserve">Microsoft </w:t>
      </w:r>
      <w:r w:rsidR="00480065" w:rsidRPr="00447FBB">
        <w:t>Excel format</w:t>
      </w:r>
      <w:r w:rsidRPr="00447FBB">
        <w:t>)</w:t>
      </w:r>
      <w:r w:rsidR="00101CA5">
        <w:t>.</w:t>
      </w:r>
    </w:p>
    <w:p w14:paraId="51F71894" w14:textId="29546487" w:rsidR="0034646B" w:rsidRDefault="003D044D">
      <w:pPr>
        <w:pStyle w:val="BodyText2"/>
        <w:numPr>
          <w:ilvl w:val="0"/>
          <w:numId w:val="13"/>
        </w:numPr>
        <w:ind w:left="851"/>
      </w:pPr>
      <w:r>
        <w:t xml:space="preserve">Recipients are to ensure that </w:t>
      </w:r>
      <w:r w:rsidR="00D47A6F">
        <w:t xml:space="preserve">both the pdf and MS Word copies of </w:t>
      </w:r>
      <w:r w:rsidR="00345544">
        <w:t>the E</w:t>
      </w:r>
      <w:r w:rsidR="002E79D8">
        <w:t xml:space="preserve">OI </w:t>
      </w:r>
      <w:r w:rsidR="009F2B6A">
        <w:t>do not contain embedded documents</w:t>
      </w:r>
      <w:r w:rsidR="002A4438">
        <w:t xml:space="preserve"> i.e., Microsoft Excel</w:t>
      </w:r>
      <w:r w:rsidR="00D81F3E">
        <w:t>, pdf</w:t>
      </w:r>
      <w:r w:rsidR="008B22A9">
        <w:t xml:space="preserve">, </w:t>
      </w:r>
      <w:r w:rsidR="0014645D">
        <w:t xml:space="preserve">flowcharts </w:t>
      </w:r>
      <w:r w:rsidR="0088093B">
        <w:t xml:space="preserve">files </w:t>
      </w:r>
      <w:r w:rsidR="0014645D">
        <w:t>etc</w:t>
      </w:r>
      <w:r w:rsidR="009F2B6A">
        <w:t xml:space="preserve">. Where </w:t>
      </w:r>
      <w:r w:rsidR="00E02C43">
        <w:t xml:space="preserve">a Recipient intends to provide supporting </w:t>
      </w:r>
      <w:r w:rsidR="00017731">
        <w:t>documents</w:t>
      </w:r>
      <w:r w:rsidR="00A8694F">
        <w:t xml:space="preserve"> as part of its EOI</w:t>
      </w:r>
      <w:r w:rsidR="00017731">
        <w:t>, such documents should be clearly referenced in the pdf and M</w:t>
      </w:r>
      <w:r w:rsidR="00E164AE">
        <w:t xml:space="preserve">icrosoft </w:t>
      </w:r>
      <w:r w:rsidR="00693B5A">
        <w:t xml:space="preserve">Word </w:t>
      </w:r>
      <w:r w:rsidR="00397DD0">
        <w:t>documents and provided separately</w:t>
      </w:r>
      <w:r w:rsidR="005E6D02">
        <w:t>.</w:t>
      </w:r>
    </w:p>
    <w:p w14:paraId="77263BC4" w14:textId="1C4CC116" w:rsidR="00F115B6" w:rsidRPr="00447FBB" w:rsidRDefault="009E2F7E" w:rsidP="00170186">
      <w:pPr>
        <w:pStyle w:val="BodyText2"/>
        <w:numPr>
          <w:ilvl w:val="0"/>
          <w:numId w:val="13"/>
        </w:numPr>
        <w:ind w:left="851"/>
      </w:pPr>
      <w:r>
        <w:t xml:space="preserve">EOIs </w:t>
      </w:r>
      <w:r w:rsidR="009D245C" w:rsidRPr="00447FBB">
        <w:t xml:space="preserve">must be </w:t>
      </w:r>
      <w:r w:rsidR="0029137D" w:rsidRPr="00447FBB">
        <w:t>subm</w:t>
      </w:r>
      <w:r w:rsidR="00EE4121" w:rsidRPr="00447FBB">
        <w:t>itt</w:t>
      </w:r>
      <w:r w:rsidR="0029137D" w:rsidRPr="00447FBB">
        <w:t xml:space="preserve">ed </w:t>
      </w:r>
      <w:r w:rsidR="004E0396" w:rsidRPr="00447FBB">
        <w:t>to</w:t>
      </w:r>
      <w:r w:rsidR="0029137D" w:rsidRPr="00447FBB">
        <w:t xml:space="preserve"> the following </w:t>
      </w:r>
      <w:r w:rsidR="004E0396" w:rsidRPr="00447FBB">
        <w:t xml:space="preserve">email </w:t>
      </w:r>
      <w:r w:rsidR="0029137D" w:rsidRPr="00447FBB">
        <w:t xml:space="preserve">address by </w:t>
      </w:r>
      <w:r w:rsidR="002427E3">
        <w:t>5</w:t>
      </w:r>
      <w:r w:rsidR="003E2A07" w:rsidRPr="00447FBB">
        <w:t xml:space="preserve">:00 </w:t>
      </w:r>
      <w:r w:rsidR="0029137D" w:rsidRPr="00447FBB">
        <w:t xml:space="preserve">pm </w:t>
      </w:r>
      <w:r w:rsidR="00B17A16">
        <w:t>A</w:t>
      </w:r>
      <w:r w:rsidR="00EE208B" w:rsidRPr="00170186">
        <w:t>EST</w:t>
      </w:r>
      <w:r w:rsidR="00EE208B" w:rsidRPr="00447FBB">
        <w:t xml:space="preserve"> </w:t>
      </w:r>
      <w:r w:rsidR="0029137D" w:rsidRPr="00447FBB">
        <w:t>on the Closing Date:</w:t>
      </w:r>
    </w:p>
    <w:p w14:paraId="10CFB755" w14:textId="1C91DB2E" w:rsidR="00D16659" w:rsidRPr="00453F9C" w:rsidRDefault="00945A10" w:rsidP="00170186">
      <w:pPr>
        <w:pStyle w:val="BodyText2"/>
        <w:spacing w:after="240"/>
        <w:ind w:left="851"/>
      </w:pPr>
      <w:hyperlink r:id="rId20" w:history="1">
        <w:r w:rsidRPr="00BE6FD2">
          <w:rPr>
            <w:rStyle w:val="Hyperlink"/>
          </w:rPr>
          <w:t>nmas@aemo.com.au</w:t>
        </w:r>
      </w:hyperlink>
      <w:r w:rsidR="009E7D93">
        <w:t xml:space="preserve"> </w:t>
      </w:r>
    </w:p>
    <w:p w14:paraId="4F43DE13" w14:textId="4E8FF459" w:rsidR="004A4584" w:rsidRDefault="004A4584" w:rsidP="004077A8">
      <w:pPr>
        <w:pStyle w:val="BodyText2"/>
        <w:spacing w:after="240"/>
        <w:ind w:left="0"/>
      </w:pPr>
      <w:r w:rsidRPr="00453F9C">
        <w:t>Additional</w:t>
      </w:r>
      <w:r w:rsidRPr="0093371B">
        <w:t xml:space="preserve"> </w:t>
      </w:r>
      <w:r w:rsidR="004E0396" w:rsidRPr="0093371B">
        <w:t xml:space="preserve">information </w:t>
      </w:r>
      <w:r w:rsidRPr="0093371B">
        <w:t>may be subm</w:t>
      </w:r>
      <w:r w:rsidR="00EE4121" w:rsidRPr="0093371B">
        <w:t>itt</w:t>
      </w:r>
      <w:r w:rsidRPr="0093371B">
        <w:t xml:space="preserve">ed </w:t>
      </w:r>
      <w:r w:rsidR="00DE5099" w:rsidRPr="0093371B">
        <w:t xml:space="preserve">with </w:t>
      </w:r>
      <w:r w:rsidR="00EB6441">
        <w:t>an</w:t>
      </w:r>
      <w:r w:rsidR="00EB6441" w:rsidRPr="0093371B">
        <w:t xml:space="preserve"> </w:t>
      </w:r>
      <w:r w:rsidR="00832B43" w:rsidRPr="0093371B">
        <w:t>EOI</w:t>
      </w:r>
      <w:r w:rsidR="00EE4121" w:rsidRPr="0093371B">
        <w:t xml:space="preserve"> </w:t>
      </w:r>
      <w:r w:rsidRPr="0093371B">
        <w:t xml:space="preserve">if, in the </w:t>
      </w:r>
      <w:r w:rsidR="00832B43" w:rsidRPr="0093371B">
        <w:t>Recipient</w:t>
      </w:r>
      <w:r w:rsidRPr="0093371B">
        <w:t xml:space="preserve">s’ opinion, it is necessary for a proper understanding of their </w:t>
      </w:r>
      <w:r w:rsidR="00DC17CA" w:rsidRPr="0093371B">
        <w:t>EOI</w:t>
      </w:r>
      <w:r w:rsidRPr="0093371B">
        <w:t>.</w:t>
      </w:r>
    </w:p>
    <w:p w14:paraId="63E6E7C6" w14:textId="77777777" w:rsidR="00691805" w:rsidRPr="009A1966" w:rsidRDefault="007740B6" w:rsidP="00170186">
      <w:pPr>
        <w:pStyle w:val="ITTHeading2"/>
        <w:tabs>
          <w:tab w:val="clear" w:pos="6674"/>
          <w:tab w:val="num" w:pos="1288"/>
        </w:tabs>
        <w:spacing w:before="360" w:after="120"/>
        <w:ind w:left="851" w:hanging="851"/>
        <w:rPr>
          <w:sz w:val="24"/>
          <w:szCs w:val="24"/>
        </w:rPr>
      </w:pPr>
      <w:bookmarkStart w:id="27" w:name="_Toc137014551"/>
      <w:bookmarkStart w:id="28" w:name="_Toc137442202"/>
      <w:r w:rsidRPr="009A1966">
        <w:rPr>
          <w:sz w:val="24"/>
          <w:szCs w:val="24"/>
        </w:rPr>
        <w:t xml:space="preserve">Information Provided by </w:t>
      </w:r>
      <w:r w:rsidR="00F678B5" w:rsidRPr="009A1966">
        <w:rPr>
          <w:sz w:val="24"/>
          <w:szCs w:val="24"/>
        </w:rPr>
        <w:t>AEMO</w:t>
      </w:r>
      <w:bookmarkEnd w:id="27"/>
      <w:bookmarkEnd w:id="28"/>
    </w:p>
    <w:p w14:paraId="2C568719" w14:textId="77777777" w:rsidR="00691805" w:rsidRPr="0093371B" w:rsidRDefault="007740B6" w:rsidP="00A6030B">
      <w:pPr>
        <w:pStyle w:val="BodyText2"/>
        <w:ind w:left="0"/>
      </w:pPr>
      <w:bookmarkStart w:id="29" w:name="_Toc511019414"/>
      <w:bookmarkStart w:id="30" w:name="_Toc53979272"/>
      <w:bookmarkStart w:id="31" w:name="_Toc136926927"/>
      <w:r w:rsidRPr="0093371B">
        <w:t xml:space="preserve">Upon submission of </w:t>
      </w:r>
      <w:r w:rsidR="008F0572" w:rsidRPr="0093371B">
        <w:t>their</w:t>
      </w:r>
      <w:r w:rsidRPr="0093371B">
        <w:t xml:space="preserve"> </w:t>
      </w:r>
      <w:r w:rsidR="00832B43" w:rsidRPr="0093371B">
        <w:t>EOI</w:t>
      </w:r>
      <w:r w:rsidRPr="0093371B">
        <w:t xml:space="preserve">, </w:t>
      </w:r>
      <w:r w:rsidR="00832B43" w:rsidRPr="0093371B">
        <w:t>Recipient</w:t>
      </w:r>
      <w:r w:rsidR="008F0572" w:rsidRPr="0093371B">
        <w:t>s</w:t>
      </w:r>
      <w:r w:rsidRPr="0093371B">
        <w:t xml:space="preserve"> </w:t>
      </w:r>
      <w:r w:rsidR="008F0572" w:rsidRPr="0093371B">
        <w:t>are</w:t>
      </w:r>
      <w:r w:rsidRPr="0093371B">
        <w:t xml:space="preserve"> taken to have:</w:t>
      </w:r>
      <w:bookmarkEnd w:id="29"/>
      <w:bookmarkEnd w:id="30"/>
      <w:bookmarkEnd w:id="31"/>
    </w:p>
    <w:p w14:paraId="0E89A0B4" w14:textId="40B0F91E" w:rsidR="007740B6" w:rsidRDefault="007740B6" w:rsidP="00170186">
      <w:pPr>
        <w:pStyle w:val="BodyText2"/>
        <w:numPr>
          <w:ilvl w:val="0"/>
          <w:numId w:val="2"/>
        </w:numPr>
        <w:tabs>
          <w:tab w:val="clear" w:pos="1021"/>
        </w:tabs>
        <w:ind w:left="851" w:hanging="567"/>
      </w:pPr>
      <w:r w:rsidRPr="0093371B">
        <w:t xml:space="preserve">carefully examined and satisfied </w:t>
      </w:r>
      <w:r w:rsidR="00DE5099" w:rsidRPr="0093371B">
        <w:t>themselves</w:t>
      </w:r>
      <w:r w:rsidRPr="0093371B">
        <w:t xml:space="preserve"> of the </w:t>
      </w:r>
      <w:r w:rsidRPr="009D4D44">
        <w:t>requirements</w:t>
      </w:r>
      <w:r w:rsidRPr="0093371B">
        <w:t xml:space="preserve"> of this </w:t>
      </w:r>
      <w:r w:rsidR="009C0C12">
        <w:t>I</w:t>
      </w:r>
      <w:r w:rsidR="001A22BA">
        <w:t xml:space="preserve">nvitation </w:t>
      </w:r>
      <w:r w:rsidR="00EE4121" w:rsidRPr="0093371B">
        <w:t xml:space="preserve">for </w:t>
      </w:r>
      <w:proofErr w:type="gramStart"/>
      <w:r w:rsidR="00EE4121" w:rsidRPr="0093371B">
        <w:t>E</w:t>
      </w:r>
      <w:r w:rsidR="001A22BA">
        <w:t>OI</w:t>
      </w:r>
      <w:r w:rsidRPr="0093371B">
        <w:t>;</w:t>
      </w:r>
      <w:proofErr w:type="gramEnd"/>
    </w:p>
    <w:p w14:paraId="50E6CBF7" w14:textId="6051C45F" w:rsidR="0095717B" w:rsidRPr="00790289" w:rsidRDefault="0095717B" w:rsidP="00170186">
      <w:pPr>
        <w:pStyle w:val="BodyText2"/>
        <w:numPr>
          <w:ilvl w:val="0"/>
          <w:numId w:val="2"/>
        </w:numPr>
        <w:tabs>
          <w:tab w:val="clear" w:pos="1021"/>
        </w:tabs>
        <w:ind w:left="851" w:hanging="567"/>
      </w:pPr>
      <w:r w:rsidRPr="00453F9C">
        <w:t xml:space="preserve">examined all information relevant to the risks, contingencies and other circumstances relevant to becoming </w:t>
      </w:r>
      <w:r w:rsidR="005B60B6">
        <w:t xml:space="preserve">a </w:t>
      </w:r>
      <w:r w:rsidR="004D1440">
        <w:t xml:space="preserve">service provider </w:t>
      </w:r>
      <w:r w:rsidRPr="00453F9C">
        <w:t xml:space="preserve">as may be available by making reasonable enquiries, including having read and understood the </w:t>
      </w:r>
      <w:r w:rsidR="00DE5C6C">
        <w:t>EOI Conditions</w:t>
      </w:r>
      <w:r w:rsidR="004D1440">
        <w:rPr>
          <w:i/>
          <w:iCs/>
        </w:rPr>
        <w:t>;</w:t>
      </w:r>
      <w:r w:rsidR="00C72182">
        <w:t xml:space="preserve"> and</w:t>
      </w:r>
    </w:p>
    <w:p w14:paraId="412BB3DF" w14:textId="3394EAF0" w:rsidR="007740B6" w:rsidRPr="0093371B" w:rsidRDefault="007740B6" w:rsidP="00170186">
      <w:pPr>
        <w:pStyle w:val="BodyText2"/>
        <w:numPr>
          <w:ilvl w:val="0"/>
          <w:numId w:val="2"/>
        </w:numPr>
        <w:tabs>
          <w:tab w:val="clear" w:pos="1021"/>
        </w:tabs>
        <w:spacing w:after="240"/>
        <w:ind w:left="851" w:hanging="567"/>
      </w:pPr>
      <w:r w:rsidRPr="0093371B">
        <w:t xml:space="preserve">satisfied </w:t>
      </w:r>
      <w:r w:rsidR="008F0572" w:rsidRPr="0093371B">
        <w:t>themselves</w:t>
      </w:r>
      <w:r w:rsidRPr="0093371B">
        <w:t xml:space="preserve"> as to the correctness and sufficiency of </w:t>
      </w:r>
      <w:r w:rsidR="008F0572" w:rsidRPr="0093371B">
        <w:t>their</w:t>
      </w:r>
      <w:r w:rsidRPr="0093371B">
        <w:t xml:space="preserve"> </w:t>
      </w:r>
      <w:r w:rsidR="00EE4121" w:rsidRPr="0093371B">
        <w:t>EOI</w:t>
      </w:r>
      <w:r w:rsidR="00C72182">
        <w:t>.</w:t>
      </w:r>
    </w:p>
    <w:p w14:paraId="3FB94D66" w14:textId="6C5BFAAE" w:rsidR="00691805" w:rsidRPr="009A1966" w:rsidRDefault="007740B6" w:rsidP="00170186">
      <w:pPr>
        <w:pStyle w:val="ITTHeading2"/>
        <w:tabs>
          <w:tab w:val="clear" w:pos="6674"/>
          <w:tab w:val="num" w:pos="1288"/>
        </w:tabs>
        <w:spacing w:before="360" w:after="120"/>
        <w:ind w:left="851" w:hanging="851"/>
        <w:rPr>
          <w:sz w:val="24"/>
          <w:szCs w:val="24"/>
        </w:rPr>
      </w:pPr>
      <w:bookmarkStart w:id="32" w:name="_Toc137014552"/>
      <w:bookmarkStart w:id="33" w:name="_Toc137442203"/>
      <w:r w:rsidRPr="009A1966">
        <w:rPr>
          <w:sz w:val="24"/>
          <w:szCs w:val="24"/>
        </w:rPr>
        <w:t>Disclaimer</w:t>
      </w:r>
      <w:bookmarkEnd w:id="32"/>
      <w:bookmarkEnd w:id="33"/>
    </w:p>
    <w:p w14:paraId="79ADEEF9" w14:textId="1C1DAB4B" w:rsidR="003C0EAB" w:rsidRDefault="00F14F8E" w:rsidP="00AD2690">
      <w:pPr>
        <w:spacing w:after="240"/>
      </w:pPr>
      <w:bookmarkStart w:id="34" w:name="_Toc511019417"/>
      <w:bookmarkStart w:id="35" w:name="_Toc53979275"/>
      <w:bookmarkStart w:id="36" w:name="_Toc136926930"/>
      <w:r w:rsidRPr="00447FBB">
        <w:t xml:space="preserve">The information contained in this </w:t>
      </w:r>
      <w:r w:rsidR="00E47506">
        <w:t>I</w:t>
      </w:r>
      <w:r w:rsidR="001A22BA">
        <w:t xml:space="preserve">nvitation </w:t>
      </w:r>
      <w:r w:rsidR="00EE4121" w:rsidRPr="00447FBB">
        <w:t>for E</w:t>
      </w:r>
      <w:r w:rsidR="001A22BA">
        <w:t>OI</w:t>
      </w:r>
      <w:r w:rsidR="00EE4121" w:rsidRPr="00447FBB">
        <w:t xml:space="preserve"> </w:t>
      </w:r>
      <w:r w:rsidRPr="00447FBB">
        <w:t xml:space="preserve">is furnished for the convenience of </w:t>
      </w:r>
      <w:r w:rsidR="00832B43" w:rsidRPr="00447FBB">
        <w:t>Recipient</w:t>
      </w:r>
      <w:r w:rsidRPr="00447FBB">
        <w:t xml:space="preserve">s. </w:t>
      </w:r>
      <w:r w:rsidR="0063529E" w:rsidRPr="0063529E">
        <w:rPr>
          <w:rFonts w:eastAsia="Arial" w:cs="Arial"/>
        </w:rPr>
        <w:t xml:space="preserve">AEMO has made reasonable efforts to ensure the quality of </w:t>
      </w:r>
      <w:r w:rsidR="00004D06">
        <w:rPr>
          <w:rFonts w:eastAsia="Arial" w:cs="Arial"/>
        </w:rPr>
        <w:t xml:space="preserve">this </w:t>
      </w:r>
      <w:r w:rsidR="0063529E" w:rsidRPr="0063529E">
        <w:rPr>
          <w:rFonts w:eastAsia="Arial" w:cs="Arial"/>
        </w:rPr>
        <w:t xml:space="preserve">information but cannot guarantee that information, forecasts and assumptions are accurate, complete or </w:t>
      </w:r>
      <w:r w:rsidR="0063529E" w:rsidRPr="0063529E">
        <w:rPr>
          <w:rFonts w:eastAsia="Arial" w:cs="Arial"/>
        </w:rPr>
        <w:lastRenderedPageBreak/>
        <w:t xml:space="preserve">appropriate for </w:t>
      </w:r>
      <w:r w:rsidR="00EF4023">
        <w:rPr>
          <w:rFonts w:eastAsia="Arial" w:cs="Arial"/>
        </w:rPr>
        <w:t>any</w:t>
      </w:r>
      <w:r w:rsidR="004D0F60">
        <w:rPr>
          <w:rFonts w:eastAsia="Arial" w:cs="Arial"/>
        </w:rPr>
        <w:t xml:space="preserve"> individual </w:t>
      </w:r>
      <w:r w:rsidR="004E3FB5">
        <w:rPr>
          <w:rFonts w:eastAsia="Arial" w:cs="Arial"/>
        </w:rPr>
        <w:t>Rec</w:t>
      </w:r>
      <w:r w:rsidR="004D0F60">
        <w:rPr>
          <w:rFonts w:eastAsia="Arial" w:cs="Arial"/>
        </w:rPr>
        <w:t>i</w:t>
      </w:r>
      <w:r w:rsidR="00957B77">
        <w:rPr>
          <w:rFonts w:eastAsia="Arial" w:cs="Arial"/>
        </w:rPr>
        <w:t xml:space="preserve">pient’s </w:t>
      </w:r>
      <w:r w:rsidR="0063529E" w:rsidRPr="0063529E">
        <w:rPr>
          <w:rFonts w:eastAsia="Arial" w:cs="Arial"/>
        </w:rPr>
        <w:t>circumstances</w:t>
      </w:r>
      <w:r w:rsidR="00F00760">
        <w:rPr>
          <w:rFonts w:eastAsia="Arial" w:cs="Arial"/>
        </w:rPr>
        <w:t>.</w:t>
      </w:r>
      <w:r w:rsidRPr="00447FBB">
        <w:t xml:space="preserve"> </w:t>
      </w:r>
      <w:r w:rsidR="008A2EA2">
        <w:t xml:space="preserve">Before submitting an EOI, Recipients </w:t>
      </w:r>
      <w:r w:rsidR="00A33DCF">
        <w:t xml:space="preserve">should obtain independent and specific advice from appropriate </w:t>
      </w:r>
      <w:r w:rsidR="00E84EFD">
        <w:t>experts and</w:t>
      </w:r>
      <w:r w:rsidR="008A2EA2">
        <w:t xml:space="preserve"> </w:t>
      </w:r>
      <w:r w:rsidR="00524ADC">
        <w:t xml:space="preserve">undertake their </w:t>
      </w:r>
      <w:r w:rsidRPr="00447FBB">
        <w:t>own investigations and determinations.</w:t>
      </w:r>
    </w:p>
    <w:p w14:paraId="095296DB" w14:textId="77777777" w:rsidR="00691805" w:rsidRPr="009A1966" w:rsidRDefault="008F0572" w:rsidP="00170186">
      <w:pPr>
        <w:pStyle w:val="ITTHeading2"/>
        <w:tabs>
          <w:tab w:val="clear" w:pos="6674"/>
          <w:tab w:val="num" w:pos="1288"/>
        </w:tabs>
        <w:spacing w:before="360" w:after="120"/>
        <w:ind w:left="851" w:hanging="851"/>
        <w:rPr>
          <w:sz w:val="24"/>
          <w:szCs w:val="24"/>
        </w:rPr>
      </w:pPr>
      <w:bookmarkStart w:id="37" w:name="_Toc137442204"/>
      <w:bookmarkEnd w:id="34"/>
      <w:bookmarkEnd w:id="35"/>
      <w:bookmarkEnd w:id="36"/>
      <w:r w:rsidRPr="009A1966">
        <w:rPr>
          <w:sz w:val="24"/>
          <w:szCs w:val="24"/>
        </w:rPr>
        <w:t>No Liability</w:t>
      </w:r>
      <w:bookmarkEnd w:id="37"/>
    </w:p>
    <w:p w14:paraId="6E4E3613" w14:textId="73B8F2B5" w:rsidR="00E8267C" w:rsidRDefault="00E8267C" w:rsidP="00A6030B">
      <w:r>
        <w:t>To the maximum extent permitted by law, AEMO:</w:t>
      </w:r>
    </w:p>
    <w:p w14:paraId="497D6B1E" w14:textId="13497840" w:rsidR="00E8267C" w:rsidRDefault="00E8267C" w:rsidP="00170186">
      <w:pPr>
        <w:pStyle w:val="ListParagraph"/>
        <w:numPr>
          <w:ilvl w:val="0"/>
          <w:numId w:val="18"/>
        </w:numPr>
        <w:ind w:left="851" w:hanging="567"/>
        <w:contextualSpacing w:val="0"/>
      </w:pPr>
      <w:r>
        <w:t>make</w:t>
      </w:r>
      <w:r w:rsidR="00CD3EA7">
        <w:t>s</w:t>
      </w:r>
      <w:r>
        <w:t xml:space="preserve"> no representation or warranty, express or implied, as to the currency, accuracy, or</w:t>
      </w:r>
      <w:r w:rsidR="004C1698">
        <w:t xml:space="preserve"> </w:t>
      </w:r>
      <w:r>
        <w:t xml:space="preserve">completeness of the information in this </w:t>
      </w:r>
      <w:r w:rsidR="002768CA">
        <w:t>I</w:t>
      </w:r>
      <w:r w:rsidR="001A22BA">
        <w:t xml:space="preserve">nvitation </w:t>
      </w:r>
      <w:r w:rsidRPr="00447FBB">
        <w:t>for E</w:t>
      </w:r>
      <w:r w:rsidR="001A22BA">
        <w:t>OI</w:t>
      </w:r>
      <w:r>
        <w:t>; and</w:t>
      </w:r>
    </w:p>
    <w:p w14:paraId="6B832D3F" w14:textId="0496D851" w:rsidR="00E8267C" w:rsidRDefault="00A51501" w:rsidP="00170186">
      <w:pPr>
        <w:pStyle w:val="ListParagraph"/>
        <w:numPr>
          <w:ilvl w:val="0"/>
          <w:numId w:val="18"/>
        </w:numPr>
        <w:spacing w:after="240"/>
        <w:ind w:left="851" w:hanging="567"/>
        <w:contextualSpacing w:val="0"/>
      </w:pPr>
      <w:r>
        <w:t>is</w:t>
      </w:r>
      <w:r w:rsidR="00E8267C">
        <w:t xml:space="preserve"> not liable (whether by reason of negligence or otherwise) for any statements or representations in this </w:t>
      </w:r>
      <w:r w:rsidR="007F555C">
        <w:t>I</w:t>
      </w:r>
      <w:r w:rsidR="00EE1463">
        <w:t xml:space="preserve">nvitation </w:t>
      </w:r>
      <w:r w:rsidR="00E8267C" w:rsidRPr="00447FBB">
        <w:t>for E</w:t>
      </w:r>
      <w:r w:rsidR="00EE1463">
        <w:t>OI</w:t>
      </w:r>
      <w:r w:rsidR="00E8267C">
        <w:t>, or any omissions from it, or for any use or reliance on the information in it.</w:t>
      </w:r>
    </w:p>
    <w:p w14:paraId="300F55EA" w14:textId="52ABD89C" w:rsidR="00FD74DD" w:rsidRPr="009A1966" w:rsidRDefault="00FD74DD" w:rsidP="00170186">
      <w:pPr>
        <w:pStyle w:val="ITTHeading2"/>
        <w:tabs>
          <w:tab w:val="clear" w:pos="6674"/>
          <w:tab w:val="num" w:pos="1288"/>
        </w:tabs>
        <w:spacing w:before="360" w:after="120"/>
        <w:ind w:left="851" w:hanging="851"/>
        <w:rPr>
          <w:sz w:val="24"/>
          <w:szCs w:val="24"/>
        </w:rPr>
      </w:pPr>
      <w:bookmarkStart w:id="38" w:name="_Toc137014550"/>
      <w:bookmarkStart w:id="39" w:name="_Toc137442201"/>
      <w:bookmarkStart w:id="40" w:name="_Toc137014554"/>
      <w:bookmarkStart w:id="41" w:name="_Toc137442205"/>
      <w:r w:rsidRPr="009A1966">
        <w:rPr>
          <w:sz w:val="24"/>
          <w:szCs w:val="24"/>
        </w:rPr>
        <w:t>Modern Day Slavery</w:t>
      </w:r>
    </w:p>
    <w:p w14:paraId="2F69553B" w14:textId="48786211" w:rsidR="0003378E" w:rsidRDefault="0003378E" w:rsidP="00AD2690">
      <w:pPr>
        <w:pStyle w:val="BodyText2"/>
        <w:spacing w:after="240"/>
        <w:ind w:left="0"/>
      </w:pPr>
      <w:r w:rsidRPr="0003378E">
        <w:t>AEMO is committed to the prevention of Modern Slavery in the workplace and in our supply chains and is obliged to report compliance with the Modern Slavery Act (</w:t>
      </w:r>
      <w:proofErr w:type="spellStart"/>
      <w:r w:rsidRPr="0003378E">
        <w:t>Cth</w:t>
      </w:r>
      <w:proofErr w:type="spellEnd"/>
      <w:r w:rsidRPr="0003378E">
        <w:t>) 2018.</w:t>
      </w:r>
    </w:p>
    <w:p w14:paraId="3DF9A4A3" w14:textId="77777777" w:rsidR="004A4584" w:rsidRPr="009A1966" w:rsidRDefault="004A4584" w:rsidP="00170186">
      <w:pPr>
        <w:pStyle w:val="ITTHeading2"/>
        <w:tabs>
          <w:tab w:val="clear" w:pos="6674"/>
          <w:tab w:val="num" w:pos="1288"/>
        </w:tabs>
        <w:spacing w:before="360" w:after="120"/>
        <w:ind w:left="851" w:hanging="851"/>
        <w:rPr>
          <w:sz w:val="24"/>
          <w:szCs w:val="24"/>
        </w:rPr>
      </w:pPr>
      <w:bookmarkStart w:id="42" w:name="_Toc511019418"/>
      <w:bookmarkStart w:id="43" w:name="_Toc53979276"/>
      <w:bookmarkStart w:id="44" w:name="_Toc137014560"/>
      <w:bookmarkStart w:id="45" w:name="_Toc137442211"/>
      <w:bookmarkStart w:id="46" w:name="_Toc511019432"/>
      <w:bookmarkStart w:id="47" w:name="_Toc53979290"/>
      <w:bookmarkStart w:id="48" w:name="_Toc137014557"/>
      <w:bookmarkStart w:id="49" w:name="_Toc137442208"/>
      <w:bookmarkEnd w:id="38"/>
      <w:bookmarkEnd w:id="39"/>
      <w:r w:rsidRPr="009A1966">
        <w:rPr>
          <w:sz w:val="24"/>
          <w:szCs w:val="24"/>
        </w:rPr>
        <w:t>Addenda</w:t>
      </w:r>
      <w:bookmarkEnd w:id="42"/>
      <w:bookmarkEnd w:id="43"/>
      <w:bookmarkEnd w:id="44"/>
      <w:bookmarkEnd w:id="45"/>
    </w:p>
    <w:p w14:paraId="2D2DE6BF" w14:textId="21D7D796" w:rsidR="004A4584" w:rsidRPr="002306CB" w:rsidRDefault="00F678B5" w:rsidP="00AD2690">
      <w:pPr>
        <w:pStyle w:val="BodyText2"/>
        <w:spacing w:after="240"/>
        <w:ind w:left="0"/>
      </w:pPr>
      <w:bookmarkStart w:id="50" w:name="_Toc511019419"/>
      <w:bookmarkStart w:id="51" w:name="_Toc53979277"/>
      <w:bookmarkStart w:id="52" w:name="_Toc136926937"/>
      <w:r w:rsidRPr="002306CB">
        <w:t>AEMO</w:t>
      </w:r>
      <w:r w:rsidR="004A4584" w:rsidRPr="002306CB">
        <w:t xml:space="preserve"> may </w:t>
      </w:r>
      <w:r w:rsidR="0045701B" w:rsidRPr="002306CB">
        <w:t>issue an Addend</w:t>
      </w:r>
      <w:r w:rsidR="000576C9" w:rsidRPr="002306CB">
        <w:t>um</w:t>
      </w:r>
      <w:r w:rsidR="0045701B" w:rsidRPr="002306CB">
        <w:t xml:space="preserve"> clarifying any matter contained in this </w:t>
      </w:r>
      <w:r w:rsidR="0094771B">
        <w:t>I</w:t>
      </w:r>
      <w:r w:rsidR="006463B9">
        <w:t xml:space="preserve">nvitation </w:t>
      </w:r>
      <w:r w:rsidR="00EE4121" w:rsidRPr="002306CB">
        <w:t>for</w:t>
      </w:r>
      <w:r w:rsidR="00EE4121" w:rsidRPr="006F6D28">
        <w:t xml:space="preserve"> </w:t>
      </w:r>
      <w:r w:rsidR="00EE4121" w:rsidRPr="002306CB">
        <w:t>E</w:t>
      </w:r>
      <w:r w:rsidR="006463B9">
        <w:t>OI</w:t>
      </w:r>
      <w:r w:rsidR="00EE4121" w:rsidRPr="002306CB">
        <w:t xml:space="preserve"> </w:t>
      </w:r>
      <w:r w:rsidR="004A4584" w:rsidRPr="002306CB">
        <w:t xml:space="preserve">at any time not less than </w:t>
      </w:r>
      <w:r w:rsidR="000274C1">
        <w:t>3</w:t>
      </w:r>
      <w:r w:rsidR="004A4584" w:rsidRPr="002306CB">
        <w:t xml:space="preserve"> </w:t>
      </w:r>
      <w:r w:rsidR="009D245C" w:rsidRPr="002306CB">
        <w:t xml:space="preserve">business days </w:t>
      </w:r>
      <w:r w:rsidR="004A4584" w:rsidRPr="002306CB">
        <w:t xml:space="preserve">prior to the Closing Date. </w:t>
      </w:r>
      <w:bookmarkEnd w:id="50"/>
      <w:bookmarkEnd w:id="51"/>
      <w:bookmarkEnd w:id="52"/>
      <w:r w:rsidRPr="002306CB">
        <w:t>AEMO</w:t>
      </w:r>
      <w:r w:rsidR="009D245C" w:rsidRPr="002306CB">
        <w:t xml:space="preserve"> will issue formally numbered Addenda </w:t>
      </w:r>
      <w:r w:rsidR="00E65D4A">
        <w:t>on its website</w:t>
      </w:r>
      <w:r w:rsidR="009D245C" w:rsidRPr="002306CB">
        <w:t>.</w:t>
      </w:r>
    </w:p>
    <w:p w14:paraId="54F9E595" w14:textId="04AF05B6" w:rsidR="004A4584" w:rsidRPr="0093371B" w:rsidRDefault="004A4584" w:rsidP="00AD2690">
      <w:pPr>
        <w:pStyle w:val="BodyText2"/>
        <w:spacing w:after="240"/>
        <w:ind w:left="0"/>
      </w:pPr>
      <w:bookmarkStart w:id="53" w:name="_Toc136926938"/>
      <w:r w:rsidRPr="0093371B">
        <w:t xml:space="preserve">No representation or explanation to </w:t>
      </w:r>
      <w:r w:rsidR="00832B43" w:rsidRPr="0093371B">
        <w:t>Recipient</w:t>
      </w:r>
      <w:r w:rsidRPr="0093371B">
        <w:t xml:space="preserve">s as to the meaning of this </w:t>
      </w:r>
      <w:r w:rsidR="00460E67">
        <w:t>I</w:t>
      </w:r>
      <w:r w:rsidR="006463B9">
        <w:t xml:space="preserve">nvitation </w:t>
      </w:r>
      <w:r w:rsidR="00EE4121" w:rsidRPr="0093371B">
        <w:t>for E</w:t>
      </w:r>
      <w:r w:rsidR="006463B9">
        <w:t>OI</w:t>
      </w:r>
      <w:r w:rsidRPr="0093371B">
        <w:t>, or as to anything to be done or not be d</w:t>
      </w:r>
      <w:r w:rsidR="0045701B" w:rsidRPr="0093371B">
        <w:t xml:space="preserve">one by the successful </w:t>
      </w:r>
      <w:r w:rsidR="00832B43" w:rsidRPr="0093371B">
        <w:t>Recipient</w:t>
      </w:r>
      <w:r w:rsidR="0045701B" w:rsidRPr="0093371B">
        <w:t xml:space="preserve"> </w:t>
      </w:r>
      <w:r w:rsidR="00DE5099" w:rsidRPr="0093371B">
        <w:t xml:space="preserve">will be taken to </w:t>
      </w:r>
      <w:r w:rsidR="0045701B" w:rsidRPr="0093371B">
        <w:t>be included in</w:t>
      </w:r>
      <w:r w:rsidRPr="0093371B">
        <w:t xml:space="preserve"> this </w:t>
      </w:r>
      <w:r w:rsidR="00977FAD">
        <w:t>I</w:t>
      </w:r>
      <w:r w:rsidR="006463B9">
        <w:t xml:space="preserve">nvitation </w:t>
      </w:r>
      <w:r w:rsidR="00EE4121" w:rsidRPr="0093371B">
        <w:t>for E</w:t>
      </w:r>
      <w:r w:rsidR="006463B9">
        <w:t>OI</w:t>
      </w:r>
      <w:r w:rsidR="00EE4121" w:rsidRPr="0093371B">
        <w:t xml:space="preserve"> </w:t>
      </w:r>
      <w:r w:rsidRPr="0093371B">
        <w:t>unless it is contained in an Addendum.</w:t>
      </w:r>
      <w:bookmarkEnd w:id="53"/>
    </w:p>
    <w:bookmarkEnd w:id="46"/>
    <w:bookmarkEnd w:id="47"/>
    <w:bookmarkEnd w:id="48"/>
    <w:bookmarkEnd w:id="49"/>
    <w:p w14:paraId="3FD1F030" w14:textId="77777777" w:rsidR="00691805" w:rsidRPr="009A1966" w:rsidRDefault="00832B43" w:rsidP="00170186">
      <w:pPr>
        <w:pStyle w:val="ITTHeading2"/>
        <w:tabs>
          <w:tab w:val="clear" w:pos="6674"/>
          <w:tab w:val="num" w:pos="1288"/>
        </w:tabs>
        <w:spacing w:before="360" w:after="120"/>
        <w:ind w:left="851" w:hanging="851"/>
        <w:rPr>
          <w:sz w:val="24"/>
          <w:szCs w:val="24"/>
        </w:rPr>
      </w:pPr>
      <w:r w:rsidRPr="009A1966">
        <w:rPr>
          <w:sz w:val="24"/>
          <w:szCs w:val="24"/>
        </w:rPr>
        <w:t>EOI</w:t>
      </w:r>
      <w:r w:rsidR="00EE4121" w:rsidRPr="009A1966">
        <w:rPr>
          <w:sz w:val="24"/>
          <w:szCs w:val="24"/>
        </w:rPr>
        <w:t xml:space="preserve"> </w:t>
      </w:r>
      <w:r w:rsidR="00A764F1" w:rsidRPr="009A1966">
        <w:rPr>
          <w:sz w:val="24"/>
          <w:szCs w:val="24"/>
        </w:rPr>
        <w:t>Evaluation</w:t>
      </w:r>
      <w:bookmarkEnd w:id="40"/>
      <w:bookmarkEnd w:id="41"/>
    </w:p>
    <w:p w14:paraId="66338FB1" w14:textId="76754EDF" w:rsidR="008B020B" w:rsidRDefault="006E546C" w:rsidP="00AD2690">
      <w:pPr>
        <w:pStyle w:val="BodyText2"/>
        <w:spacing w:after="240"/>
        <w:ind w:left="0"/>
        <w:rPr>
          <w:iCs/>
        </w:rPr>
      </w:pPr>
      <w:bookmarkStart w:id="54" w:name="_Toc511019412"/>
      <w:bookmarkStart w:id="55" w:name="_Toc53979270"/>
      <w:bookmarkStart w:id="56" w:name="_Toc136926925"/>
      <w:r w:rsidRPr="0093371B">
        <w:t xml:space="preserve">Without prejudice to </w:t>
      </w:r>
      <w:r w:rsidR="00AC6C48" w:rsidRPr="00AC6C48">
        <w:rPr>
          <w:iCs/>
        </w:rPr>
        <w:t>AEMO</w:t>
      </w:r>
      <w:r w:rsidRPr="0006426E">
        <w:rPr>
          <w:i/>
          <w:iCs/>
        </w:rPr>
        <w:t>’s</w:t>
      </w:r>
      <w:r w:rsidRPr="0093371B">
        <w:t xml:space="preserve"> right to </w:t>
      </w:r>
      <w:r w:rsidR="000F53A4">
        <w:t>assess an EOI as</w:t>
      </w:r>
      <w:r w:rsidR="000F53A4" w:rsidRPr="0093371B">
        <w:t xml:space="preserve"> </w:t>
      </w:r>
      <w:r w:rsidRPr="0093371B">
        <w:t xml:space="preserve">non-conforming, during the </w:t>
      </w:r>
      <w:r w:rsidR="00832B43" w:rsidRPr="0093371B">
        <w:t>EOI</w:t>
      </w:r>
      <w:r w:rsidR="00EE4121" w:rsidRPr="0093371B">
        <w:t xml:space="preserve"> </w:t>
      </w:r>
      <w:r w:rsidRPr="0093371B">
        <w:t xml:space="preserve">evaluation process, </w:t>
      </w:r>
      <w:r w:rsidR="00AC6C48" w:rsidRPr="00AC6C48">
        <w:rPr>
          <w:iCs/>
        </w:rPr>
        <w:t>AEMO</w:t>
      </w:r>
      <w:r w:rsidRPr="0093371B">
        <w:t xml:space="preserve"> may seek clarification from </w:t>
      </w:r>
      <w:r w:rsidR="00832B43" w:rsidRPr="0093371B">
        <w:t>Recipient</w:t>
      </w:r>
      <w:r w:rsidRPr="0093371B">
        <w:t xml:space="preserve">s of matters raised and </w:t>
      </w:r>
      <w:r w:rsidR="00847349">
        <w:t xml:space="preserve">seek </w:t>
      </w:r>
      <w:r w:rsidRPr="0093371B">
        <w:t xml:space="preserve">rectification or resolution of </w:t>
      </w:r>
      <w:r w:rsidR="00847349">
        <w:t xml:space="preserve">any </w:t>
      </w:r>
      <w:r w:rsidRPr="0093371B">
        <w:t xml:space="preserve">errors or omissions in </w:t>
      </w:r>
      <w:r w:rsidR="00DC17CA" w:rsidRPr="0093371B">
        <w:t>EOIs</w:t>
      </w:r>
      <w:r w:rsidRPr="0093371B">
        <w:t xml:space="preserve">. </w:t>
      </w:r>
      <w:r w:rsidR="00832B43" w:rsidRPr="0093371B">
        <w:t>Recipient</w:t>
      </w:r>
      <w:r w:rsidRPr="0093371B">
        <w:t xml:space="preserve">s may be required to attend meetings with </w:t>
      </w:r>
      <w:r w:rsidR="00AC6C48" w:rsidRPr="00AC6C48">
        <w:rPr>
          <w:iCs/>
        </w:rPr>
        <w:t>AEMO</w:t>
      </w:r>
      <w:r w:rsidRPr="0093371B">
        <w:t xml:space="preserve"> at a time and place to be notified by </w:t>
      </w:r>
      <w:r w:rsidR="0031549E" w:rsidRPr="0093371B">
        <w:t xml:space="preserve">AEMO </w:t>
      </w:r>
      <w:r w:rsidRPr="0093371B">
        <w:t>to review and discuss any such matters.</w:t>
      </w:r>
    </w:p>
    <w:p w14:paraId="0C8A7B73" w14:textId="77777777" w:rsidR="00691805" w:rsidRPr="009A1966" w:rsidRDefault="00F678B5" w:rsidP="00170186">
      <w:pPr>
        <w:pStyle w:val="ITTHeading2"/>
        <w:tabs>
          <w:tab w:val="clear" w:pos="6674"/>
          <w:tab w:val="num" w:pos="1288"/>
        </w:tabs>
        <w:spacing w:before="360" w:after="120"/>
        <w:ind w:left="851" w:hanging="851"/>
        <w:rPr>
          <w:sz w:val="24"/>
          <w:szCs w:val="24"/>
        </w:rPr>
      </w:pPr>
      <w:bookmarkStart w:id="57" w:name="_Toc511019428"/>
      <w:bookmarkStart w:id="58" w:name="_Toc53979286"/>
      <w:bookmarkStart w:id="59" w:name="_Toc137014555"/>
      <w:bookmarkStart w:id="60" w:name="_Toc137442206"/>
      <w:bookmarkEnd w:id="54"/>
      <w:bookmarkEnd w:id="55"/>
      <w:bookmarkEnd w:id="56"/>
      <w:r w:rsidRPr="009A1966">
        <w:rPr>
          <w:sz w:val="24"/>
          <w:szCs w:val="24"/>
        </w:rPr>
        <w:t>AEMO</w:t>
      </w:r>
      <w:r w:rsidR="00C8014C" w:rsidRPr="009A1966">
        <w:rPr>
          <w:sz w:val="24"/>
          <w:szCs w:val="24"/>
        </w:rPr>
        <w:t xml:space="preserve"> not Bound to </w:t>
      </w:r>
      <w:bookmarkEnd w:id="57"/>
      <w:bookmarkEnd w:id="58"/>
      <w:bookmarkEnd w:id="59"/>
      <w:bookmarkEnd w:id="60"/>
      <w:r w:rsidR="004A4584" w:rsidRPr="009A1966">
        <w:rPr>
          <w:sz w:val="24"/>
          <w:szCs w:val="24"/>
        </w:rPr>
        <w:t>Proceed</w:t>
      </w:r>
    </w:p>
    <w:p w14:paraId="37AE9F01" w14:textId="3459B6AD" w:rsidR="004A4584" w:rsidRPr="00447FBB" w:rsidRDefault="00AC6C48" w:rsidP="00AD2690">
      <w:pPr>
        <w:pStyle w:val="BodyText2"/>
        <w:spacing w:after="240"/>
        <w:ind w:left="0"/>
        <w:rPr>
          <w:rFonts w:eastAsia="Arial" w:cs="Arial"/>
        </w:rPr>
      </w:pPr>
      <w:bookmarkStart w:id="61" w:name="_Toc136926933"/>
      <w:r w:rsidRPr="00AC6C48">
        <w:rPr>
          <w:iCs/>
        </w:rPr>
        <w:t>AEMO</w:t>
      </w:r>
      <w:r w:rsidR="00C8014C" w:rsidRPr="0006426E">
        <w:t xml:space="preserve"> is under no obligation to</w:t>
      </w:r>
      <w:r w:rsidR="004A4584" w:rsidRPr="0006426E">
        <w:t xml:space="preserve"> proceed with or accept any </w:t>
      </w:r>
      <w:r w:rsidR="00EE4121" w:rsidRPr="0006426E">
        <w:t>EOI</w:t>
      </w:r>
      <w:r w:rsidR="004A4584" w:rsidRPr="0006426E">
        <w:t xml:space="preserve">, to complete the process outlined in this </w:t>
      </w:r>
      <w:r w:rsidR="00C91A18">
        <w:t>I</w:t>
      </w:r>
      <w:r w:rsidR="006463B9">
        <w:t xml:space="preserve">nvitation </w:t>
      </w:r>
      <w:r w:rsidR="00EE4121" w:rsidRPr="0006426E">
        <w:t>for E</w:t>
      </w:r>
      <w:r w:rsidR="006463B9">
        <w:t>OI</w:t>
      </w:r>
      <w:r w:rsidR="00EE4121" w:rsidRPr="0006426E">
        <w:t xml:space="preserve"> </w:t>
      </w:r>
      <w:r w:rsidR="004A4584" w:rsidRPr="00B67211">
        <w:t xml:space="preserve">or ultimately purchase </w:t>
      </w:r>
      <w:r w:rsidR="006018A6" w:rsidRPr="00B67211">
        <w:t>any</w:t>
      </w:r>
      <w:r w:rsidR="004A4584" w:rsidRPr="00B67211">
        <w:t xml:space="preserve"> goods or services</w:t>
      </w:r>
      <w:r w:rsidR="00A47C2C">
        <w:t xml:space="preserve"> offered</w:t>
      </w:r>
      <w:r w:rsidR="004A4584" w:rsidRPr="00447FBB">
        <w:rPr>
          <w:rFonts w:eastAsia="Arial" w:cs="Arial"/>
        </w:rPr>
        <w:t>.</w:t>
      </w:r>
    </w:p>
    <w:bookmarkEnd w:id="61"/>
    <w:p w14:paraId="4116B3FE" w14:textId="77777777" w:rsidR="00691805" w:rsidRPr="009A1966" w:rsidRDefault="004A4584" w:rsidP="00170186">
      <w:pPr>
        <w:pStyle w:val="ITTHeading2"/>
        <w:tabs>
          <w:tab w:val="clear" w:pos="6674"/>
          <w:tab w:val="num" w:pos="1288"/>
        </w:tabs>
        <w:spacing w:before="360" w:after="120"/>
        <w:ind w:left="851" w:hanging="851"/>
        <w:rPr>
          <w:sz w:val="24"/>
          <w:szCs w:val="24"/>
        </w:rPr>
      </w:pPr>
      <w:r w:rsidRPr="009A1966">
        <w:rPr>
          <w:sz w:val="24"/>
          <w:szCs w:val="24"/>
        </w:rPr>
        <w:t>No Obligation to Debrief</w:t>
      </w:r>
    </w:p>
    <w:p w14:paraId="1F03EDD1" w14:textId="523123F6" w:rsidR="00C8014C" w:rsidRPr="00447FBB" w:rsidRDefault="00AC6C48" w:rsidP="000D4BA7">
      <w:pPr>
        <w:pStyle w:val="BodyText2"/>
        <w:spacing w:after="240"/>
        <w:ind w:left="0"/>
        <w:rPr>
          <w:rFonts w:eastAsia="Arial" w:cs="Arial"/>
        </w:rPr>
      </w:pPr>
      <w:bookmarkStart w:id="62" w:name="_Toc511019430"/>
      <w:bookmarkStart w:id="63" w:name="_Toc53979288"/>
      <w:bookmarkStart w:id="64" w:name="_Toc136926935"/>
      <w:r w:rsidRPr="00AC6C48">
        <w:rPr>
          <w:iCs/>
        </w:rPr>
        <w:t>AEMO</w:t>
      </w:r>
      <w:r w:rsidR="004A4584" w:rsidRPr="0006426E">
        <w:t xml:space="preserve"> is under no obligation to debrief any </w:t>
      </w:r>
      <w:r w:rsidR="00832B43" w:rsidRPr="0006426E">
        <w:t>Recipient</w:t>
      </w:r>
      <w:r w:rsidR="004A4584" w:rsidRPr="0006426E">
        <w:t xml:space="preserve"> as to </w:t>
      </w:r>
      <w:r w:rsidRPr="00AC6C48">
        <w:rPr>
          <w:iCs/>
        </w:rPr>
        <w:t>AEMO</w:t>
      </w:r>
      <w:r w:rsidR="004A4584" w:rsidRPr="0006426E">
        <w:rPr>
          <w:i/>
          <w:iCs/>
        </w:rPr>
        <w:t>’s</w:t>
      </w:r>
      <w:r w:rsidR="004A4584" w:rsidRPr="0006426E">
        <w:t xml:space="preserve"> evaluation of </w:t>
      </w:r>
      <w:proofErr w:type="gramStart"/>
      <w:r w:rsidR="00EE4121" w:rsidRPr="0006426E">
        <w:t>EOIs</w:t>
      </w:r>
      <w:r w:rsidR="004A4584" w:rsidRPr="00B67211">
        <w:t>, or</w:t>
      </w:r>
      <w:proofErr w:type="gramEnd"/>
      <w:r w:rsidR="004A4584" w:rsidRPr="00B67211">
        <w:t xml:space="preserve"> </w:t>
      </w:r>
      <w:r w:rsidR="00C8014C" w:rsidRPr="008B0F46">
        <w:t xml:space="preserve">give any reason for the acceptance of or non-acceptance of any </w:t>
      </w:r>
      <w:r w:rsidR="00EE4121" w:rsidRPr="008B0F46">
        <w:t>EOI</w:t>
      </w:r>
      <w:r w:rsidR="00C8014C" w:rsidRPr="00447FBB">
        <w:rPr>
          <w:rFonts w:eastAsia="Arial" w:cs="Arial"/>
        </w:rPr>
        <w:t>.</w:t>
      </w:r>
      <w:bookmarkEnd w:id="62"/>
      <w:bookmarkEnd w:id="63"/>
      <w:bookmarkEnd w:id="64"/>
    </w:p>
    <w:p w14:paraId="74C73CE5" w14:textId="77777777" w:rsidR="00691805" w:rsidRPr="009A1966" w:rsidRDefault="002666AE" w:rsidP="00170186">
      <w:pPr>
        <w:pStyle w:val="ITTHeading2"/>
        <w:tabs>
          <w:tab w:val="clear" w:pos="6674"/>
          <w:tab w:val="num" w:pos="1288"/>
        </w:tabs>
        <w:spacing w:before="360" w:after="120"/>
        <w:ind w:left="851" w:hanging="851"/>
        <w:rPr>
          <w:sz w:val="24"/>
          <w:szCs w:val="24"/>
        </w:rPr>
      </w:pPr>
      <w:bookmarkStart w:id="65" w:name="_Toc511019431"/>
      <w:bookmarkStart w:id="66" w:name="_Toc53979289"/>
      <w:bookmarkStart w:id="67" w:name="_Toc137014556"/>
      <w:bookmarkStart w:id="68" w:name="_Toc137442207"/>
      <w:r w:rsidRPr="009A1966">
        <w:rPr>
          <w:sz w:val="24"/>
          <w:szCs w:val="24"/>
        </w:rPr>
        <w:t xml:space="preserve">No Reimbursement for Costs of </w:t>
      </w:r>
      <w:bookmarkEnd w:id="65"/>
      <w:bookmarkEnd w:id="66"/>
      <w:bookmarkEnd w:id="67"/>
      <w:bookmarkEnd w:id="68"/>
      <w:r w:rsidR="00EE4121" w:rsidRPr="009A1966">
        <w:rPr>
          <w:sz w:val="24"/>
          <w:szCs w:val="24"/>
        </w:rPr>
        <w:t>Preparing and Submitting an EOI</w:t>
      </w:r>
    </w:p>
    <w:p w14:paraId="1A781275" w14:textId="015484EE" w:rsidR="00691805" w:rsidRPr="00447FBB" w:rsidRDefault="00832B43" w:rsidP="000D4BA7">
      <w:pPr>
        <w:pStyle w:val="BodyText2"/>
        <w:spacing w:after="240"/>
        <w:ind w:left="0"/>
        <w:rPr>
          <w:rFonts w:eastAsia="Arial" w:cs="Arial"/>
        </w:rPr>
      </w:pPr>
      <w:r w:rsidRPr="0006426E">
        <w:t>Recipient</w:t>
      </w:r>
      <w:r w:rsidR="003034CB">
        <w:t>s</w:t>
      </w:r>
      <w:r w:rsidR="002666AE" w:rsidRPr="0006426E">
        <w:t xml:space="preserve"> </w:t>
      </w:r>
      <w:r w:rsidR="003034CB">
        <w:t>are not</w:t>
      </w:r>
      <w:r w:rsidR="002666AE" w:rsidRPr="0006426E">
        <w:t xml:space="preserve"> entitled to be reimbursed for any expense or loss incurred in the preparation and submission of </w:t>
      </w:r>
      <w:r w:rsidRPr="0006426E">
        <w:t>EOI</w:t>
      </w:r>
      <w:r w:rsidR="009A2CEA">
        <w:t>s</w:t>
      </w:r>
      <w:r w:rsidR="00EE4121" w:rsidRPr="00447FBB">
        <w:rPr>
          <w:rFonts w:eastAsia="Arial" w:cs="Arial"/>
        </w:rPr>
        <w:t xml:space="preserve"> </w:t>
      </w:r>
      <w:r w:rsidR="002666AE" w:rsidRPr="00447FBB">
        <w:t xml:space="preserve">or for any costs incurred in attending meetings with </w:t>
      </w:r>
      <w:r w:rsidR="00AC6C48" w:rsidRPr="00AC6C48">
        <w:rPr>
          <w:iCs/>
        </w:rPr>
        <w:t>AEMO</w:t>
      </w:r>
      <w:r w:rsidR="002666AE" w:rsidRPr="00447FBB">
        <w:t xml:space="preserve"> during the </w:t>
      </w:r>
      <w:r w:rsidRPr="00447FBB">
        <w:t>EOI</w:t>
      </w:r>
      <w:r w:rsidR="00EE4121" w:rsidRPr="00447FBB">
        <w:rPr>
          <w:rFonts w:eastAsia="Arial" w:cs="Arial"/>
        </w:rPr>
        <w:t xml:space="preserve"> </w:t>
      </w:r>
      <w:r w:rsidR="002666AE" w:rsidRPr="00447FBB">
        <w:t>process.</w:t>
      </w:r>
    </w:p>
    <w:p w14:paraId="0B68D053" w14:textId="77777777" w:rsidR="006018A6" w:rsidRPr="009A1966" w:rsidRDefault="006018A6" w:rsidP="00170186">
      <w:pPr>
        <w:pStyle w:val="ITTHeading2"/>
        <w:tabs>
          <w:tab w:val="clear" w:pos="6674"/>
          <w:tab w:val="num" w:pos="1288"/>
        </w:tabs>
        <w:spacing w:before="360" w:after="120"/>
        <w:ind w:left="851" w:hanging="851"/>
        <w:rPr>
          <w:sz w:val="24"/>
          <w:szCs w:val="24"/>
        </w:rPr>
      </w:pPr>
      <w:bookmarkStart w:id="69" w:name="_Toc511019433"/>
      <w:bookmarkStart w:id="70" w:name="_Toc53979291"/>
      <w:bookmarkStart w:id="71" w:name="_Toc137014558"/>
      <w:bookmarkStart w:id="72" w:name="_Toc137442209"/>
      <w:r w:rsidRPr="009A1966">
        <w:rPr>
          <w:sz w:val="24"/>
          <w:szCs w:val="24"/>
        </w:rPr>
        <w:lastRenderedPageBreak/>
        <w:t xml:space="preserve">Ownership of </w:t>
      </w:r>
      <w:r w:rsidR="00EE4121" w:rsidRPr="009A1966">
        <w:rPr>
          <w:sz w:val="24"/>
          <w:szCs w:val="24"/>
        </w:rPr>
        <w:t>EOIs</w:t>
      </w:r>
    </w:p>
    <w:p w14:paraId="2590EAF0" w14:textId="14BC88BF" w:rsidR="00484793" w:rsidRPr="00521E86" w:rsidRDefault="00AC6C48" w:rsidP="00484793">
      <w:pPr>
        <w:pStyle w:val="BodyText2"/>
        <w:ind w:left="0"/>
      </w:pPr>
      <w:r w:rsidRPr="00AC6C48">
        <w:rPr>
          <w:iCs/>
        </w:rPr>
        <w:t>AEMO</w:t>
      </w:r>
      <w:r w:rsidR="006018A6" w:rsidRPr="0093371B">
        <w:t xml:space="preserve"> will retain and own all </w:t>
      </w:r>
      <w:r w:rsidR="00DC17CA" w:rsidRPr="0093371B">
        <w:t>EOIs</w:t>
      </w:r>
      <w:r w:rsidR="006018A6" w:rsidRPr="0093371B">
        <w:t xml:space="preserve"> </w:t>
      </w:r>
      <w:r w:rsidR="00DC17CA" w:rsidRPr="0093371B">
        <w:t>submitted</w:t>
      </w:r>
      <w:r w:rsidR="006018A6" w:rsidRPr="0093371B">
        <w:t xml:space="preserve"> </w:t>
      </w:r>
      <w:r w:rsidR="00136841">
        <w:t>in response to</w:t>
      </w:r>
      <w:r w:rsidR="006018A6" w:rsidRPr="0093371B">
        <w:t xml:space="preserve"> this </w:t>
      </w:r>
      <w:r w:rsidR="007F76C4">
        <w:t>I</w:t>
      </w:r>
      <w:r w:rsidR="006463B9">
        <w:t xml:space="preserve">nvitation </w:t>
      </w:r>
      <w:r w:rsidR="00EE4121" w:rsidRPr="0093371B">
        <w:t>for E</w:t>
      </w:r>
      <w:r w:rsidR="006463B9">
        <w:t>OI</w:t>
      </w:r>
      <w:r w:rsidR="006018A6" w:rsidRPr="0093371B">
        <w:t xml:space="preserve">. </w:t>
      </w:r>
      <w:r w:rsidR="00484793" w:rsidRPr="00521E86">
        <w:t xml:space="preserve">Recipients will retain all intellectual property rights contained in </w:t>
      </w:r>
      <w:r w:rsidR="00484793">
        <w:t>an</w:t>
      </w:r>
      <w:r w:rsidR="00484793" w:rsidRPr="00521E86">
        <w:t xml:space="preserve"> </w:t>
      </w:r>
      <w:r w:rsidR="00484793">
        <w:t>EOI</w:t>
      </w:r>
      <w:r w:rsidR="00484793" w:rsidRPr="00521E86">
        <w:t>.</w:t>
      </w:r>
    </w:p>
    <w:p w14:paraId="4391B774" w14:textId="6CD25FA2" w:rsidR="00484793" w:rsidRPr="00521E86" w:rsidRDefault="00484793" w:rsidP="00484793">
      <w:pPr>
        <w:pStyle w:val="BodyText2"/>
        <w:ind w:left="0"/>
      </w:pPr>
      <w:r w:rsidRPr="00521E86">
        <w:t>Notwithstanding the above</w:t>
      </w:r>
      <w:r>
        <w:t xml:space="preserve"> and s</w:t>
      </w:r>
      <w:r w:rsidRPr="00B50BBD">
        <w:t xml:space="preserve">ubject to </w:t>
      </w:r>
      <w:r w:rsidRPr="00B50BBD">
        <w:rPr>
          <w:b/>
          <w:bCs/>
        </w:rPr>
        <w:t>Section</w:t>
      </w:r>
      <w:r>
        <w:rPr>
          <w:b/>
          <w:bCs/>
        </w:rPr>
        <w:t xml:space="preserve"> </w:t>
      </w:r>
      <w:r w:rsidRPr="00D00349">
        <w:rPr>
          <w:b/>
        </w:rPr>
        <w:t>C</w:t>
      </w:r>
      <w:r w:rsidR="00D00349" w:rsidRPr="00170186">
        <w:rPr>
          <w:b/>
          <w:bCs/>
        </w:rPr>
        <w:t>.3</w:t>
      </w:r>
      <w:r w:rsidRPr="00D00349">
        <w:rPr>
          <w:b/>
        </w:rPr>
        <w:t xml:space="preserve"> </w:t>
      </w:r>
      <w:r w:rsidRPr="00170186">
        <w:t>(Confidentiality)</w:t>
      </w:r>
      <w:r w:rsidRPr="00521E86">
        <w:t xml:space="preserve">, each Recipient, by submission of their </w:t>
      </w:r>
      <w:r>
        <w:t>EOI</w:t>
      </w:r>
      <w:r w:rsidRPr="00521E86">
        <w:t xml:space="preserve">, is deemed to have granted AEMO a licence (which includes a right to sublicense to its professional advisers or any regulatory or other government authority having jurisdiction over AEMO, or its activities) to reproduce the whole, or any portion, of their </w:t>
      </w:r>
      <w:r>
        <w:t>EOI</w:t>
      </w:r>
      <w:r w:rsidRPr="00521E86">
        <w:t xml:space="preserve"> for the purposes of enabling AEMO to evaluate the </w:t>
      </w:r>
      <w:r>
        <w:t>EOI</w:t>
      </w:r>
      <w:r w:rsidRPr="00521E86">
        <w:t xml:space="preserve"> and</w:t>
      </w:r>
      <w:r>
        <w:t xml:space="preserve"> </w:t>
      </w:r>
      <w:r w:rsidRPr="006C0CAA">
        <w:t>to define the content of any</w:t>
      </w:r>
      <w:r>
        <w:t xml:space="preserve"> future agreement with the Recipient</w:t>
      </w:r>
      <w:r w:rsidRPr="006C0CAA">
        <w:t>.</w:t>
      </w:r>
    </w:p>
    <w:p w14:paraId="347C62DC" w14:textId="2E5AC56D" w:rsidR="00691805" w:rsidRPr="009A1966" w:rsidRDefault="002666AE" w:rsidP="00170186">
      <w:pPr>
        <w:pStyle w:val="ITTHeading2"/>
        <w:tabs>
          <w:tab w:val="clear" w:pos="6674"/>
          <w:tab w:val="num" w:pos="1288"/>
        </w:tabs>
        <w:spacing w:before="360" w:after="120"/>
        <w:ind w:left="851" w:hanging="851"/>
        <w:rPr>
          <w:sz w:val="24"/>
          <w:szCs w:val="24"/>
        </w:rPr>
      </w:pPr>
      <w:r w:rsidRPr="009A1966">
        <w:rPr>
          <w:sz w:val="24"/>
          <w:szCs w:val="24"/>
        </w:rPr>
        <w:t xml:space="preserve">Acceptance Of </w:t>
      </w:r>
      <w:bookmarkEnd w:id="69"/>
      <w:bookmarkEnd w:id="70"/>
      <w:bookmarkEnd w:id="71"/>
      <w:bookmarkEnd w:id="72"/>
      <w:r w:rsidR="00EE4121" w:rsidRPr="009A1966">
        <w:rPr>
          <w:sz w:val="24"/>
          <w:szCs w:val="24"/>
        </w:rPr>
        <w:t>EOI</w:t>
      </w:r>
    </w:p>
    <w:p w14:paraId="22E96D7D" w14:textId="7905E34F" w:rsidR="00691805" w:rsidRPr="00143B68" w:rsidRDefault="002666AE" w:rsidP="000D4BA7">
      <w:pPr>
        <w:pStyle w:val="BodyText2"/>
        <w:spacing w:after="240"/>
        <w:ind w:left="0"/>
      </w:pPr>
      <w:r w:rsidRPr="00143B68">
        <w:t xml:space="preserve">No </w:t>
      </w:r>
      <w:r w:rsidR="00832B43" w:rsidRPr="00143B68">
        <w:t>EOI</w:t>
      </w:r>
      <w:r w:rsidR="00EE4121" w:rsidRPr="00143B68">
        <w:t xml:space="preserve"> </w:t>
      </w:r>
      <w:r w:rsidRPr="00143B68">
        <w:t xml:space="preserve">shall be taken to have been accepted by </w:t>
      </w:r>
      <w:r w:rsidR="00F678B5" w:rsidRPr="00143B68">
        <w:t>AEMO</w:t>
      </w:r>
      <w:r w:rsidRPr="00143B68">
        <w:t xml:space="preserve"> until notification of acceptance has been given in writing by </w:t>
      </w:r>
      <w:r w:rsidR="00F678B5" w:rsidRPr="00143B68">
        <w:t>AEMO</w:t>
      </w:r>
      <w:r w:rsidRPr="00143B68">
        <w:t xml:space="preserve"> to the </w:t>
      </w:r>
      <w:r w:rsidR="008B2697">
        <w:t>relevant</w:t>
      </w:r>
      <w:r w:rsidR="008B2697" w:rsidRPr="00143B68">
        <w:t xml:space="preserve"> </w:t>
      </w:r>
      <w:r w:rsidR="00832B43" w:rsidRPr="00143B68">
        <w:t>Recipient</w:t>
      </w:r>
      <w:r w:rsidRPr="00143B68">
        <w:t>.</w:t>
      </w:r>
    </w:p>
    <w:p w14:paraId="701A0689" w14:textId="77777777" w:rsidR="00456147" w:rsidRPr="009A1966" w:rsidRDefault="00456147" w:rsidP="00170186">
      <w:pPr>
        <w:pStyle w:val="ITTHeading2"/>
        <w:tabs>
          <w:tab w:val="clear" w:pos="6674"/>
          <w:tab w:val="num" w:pos="1288"/>
        </w:tabs>
        <w:spacing w:before="360" w:after="120"/>
        <w:ind w:left="851" w:hanging="851"/>
        <w:rPr>
          <w:sz w:val="24"/>
          <w:szCs w:val="24"/>
        </w:rPr>
      </w:pPr>
      <w:bookmarkStart w:id="73" w:name="_Toc511019434"/>
      <w:bookmarkStart w:id="74" w:name="_Toc53979292"/>
      <w:bookmarkStart w:id="75" w:name="_Toc137014559"/>
      <w:bookmarkStart w:id="76" w:name="_Toc137442210"/>
      <w:r w:rsidRPr="009A1966">
        <w:rPr>
          <w:sz w:val="24"/>
          <w:szCs w:val="24"/>
        </w:rPr>
        <w:t>No Publicity</w:t>
      </w:r>
    </w:p>
    <w:p w14:paraId="3179A377" w14:textId="556F8D1E" w:rsidR="00456147" w:rsidRPr="0093371B" w:rsidRDefault="00832B43" w:rsidP="000D4BA7">
      <w:pPr>
        <w:pStyle w:val="BodyText2"/>
        <w:spacing w:after="240"/>
        <w:ind w:left="0"/>
      </w:pPr>
      <w:r w:rsidRPr="0093371B">
        <w:t>Recipient</w:t>
      </w:r>
      <w:r w:rsidR="00456147" w:rsidRPr="0093371B">
        <w:t xml:space="preserve">s must not make any public or media announcement about this </w:t>
      </w:r>
      <w:r w:rsidR="00790D3C">
        <w:t>I</w:t>
      </w:r>
      <w:r w:rsidR="006463B9">
        <w:t xml:space="preserve">nvitation </w:t>
      </w:r>
      <w:r w:rsidR="00EE4121" w:rsidRPr="0093371B">
        <w:t>for E</w:t>
      </w:r>
      <w:r w:rsidR="006463B9">
        <w:t>OI</w:t>
      </w:r>
      <w:r w:rsidR="00EE4121" w:rsidRPr="0093371B">
        <w:t xml:space="preserve"> </w:t>
      </w:r>
      <w:r w:rsidR="00456147" w:rsidRPr="0093371B">
        <w:t xml:space="preserve">or the outcome of this </w:t>
      </w:r>
      <w:r w:rsidR="00790D3C">
        <w:t>I</w:t>
      </w:r>
      <w:r w:rsidR="006463B9">
        <w:t xml:space="preserve">nvitation </w:t>
      </w:r>
      <w:r w:rsidR="00EE4121" w:rsidRPr="0093371B">
        <w:t>for E</w:t>
      </w:r>
      <w:r w:rsidR="006463B9">
        <w:t>OI</w:t>
      </w:r>
      <w:r w:rsidR="00EE4121" w:rsidRPr="0093371B">
        <w:t xml:space="preserve"> </w:t>
      </w:r>
      <w:r w:rsidR="00456147" w:rsidRPr="0093371B">
        <w:t xml:space="preserve">without </w:t>
      </w:r>
      <w:r w:rsidR="00AC6C48" w:rsidRPr="00AC6C48">
        <w:rPr>
          <w:iCs/>
        </w:rPr>
        <w:t>AEMO</w:t>
      </w:r>
      <w:r w:rsidR="00456147" w:rsidRPr="0006426E">
        <w:rPr>
          <w:i/>
          <w:iCs/>
        </w:rPr>
        <w:t>’s</w:t>
      </w:r>
      <w:r w:rsidR="00456147" w:rsidRPr="0093371B">
        <w:t xml:space="preserve"> prior </w:t>
      </w:r>
      <w:r w:rsidR="00552FFE">
        <w:t>written</w:t>
      </w:r>
      <w:r w:rsidR="00456147" w:rsidRPr="0093371B">
        <w:t xml:space="preserve"> permission.</w:t>
      </w:r>
    </w:p>
    <w:p w14:paraId="2280E313" w14:textId="77777777" w:rsidR="00456147" w:rsidRPr="009A1966" w:rsidRDefault="00456147" w:rsidP="00170186">
      <w:pPr>
        <w:pStyle w:val="ITTHeading2"/>
        <w:tabs>
          <w:tab w:val="clear" w:pos="6674"/>
          <w:tab w:val="num" w:pos="1288"/>
        </w:tabs>
        <w:spacing w:before="360" w:after="120"/>
        <w:ind w:left="851" w:hanging="851"/>
        <w:rPr>
          <w:sz w:val="24"/>
          <w:szCs w:val="24"/>
        </w:rPr>
      </w:pPr>
      <w:r w:rsidRPr="009A1966">
        <w:rPr>
          <w:sz w:val="24"/>
          <w:szCs w:val="24"/>
        </w:rPr>
        <w:t>No Collusion or Dealings with Competitors</w:t>
      </w:r>
    </w:p>
    <w:p w14:paraId="45941762" w14:textId="57209643" w:rsidR="00456147" w:rsidRPr="0093371B" w:rsidRDefault="00D66A56" w:rsidP="00D844FD">
      <w:pPr>
        <w:pStyle w:val="BodyText2"/>
        <w:ind w:left="0"/>
      </w:pPr>
      <w:r>
        <w:t xml:space="preserve">Except as </w:t>
      </w:r>
      <w:r w:rsidR="00A51A04">
        <w:t xml:space="preserve">specifically provided for </w:t>
      </w:r>
      <w:r w:rsidR="005D39D4">
        <w:t>in these EOI Conditions</w:t>
      </w:r>
      <w:r w:rsidR="00A643AA">
        <w:rPr>
          <w:i/>
          <w:iCs/>
        </w:rPr>
        <w:t>,</w:t>
      </w:r>
      <w:r w:rsidR="00A643AA">
        <w:t xml:space="preserve"> </w:t>
      </w:r>
      <w:r w:rsidR="00832B43" w:rsidRPr="0093371B">
        <w:t>Recipient</w:t>
      </w:r>
      <w:r w:rsidR="00456147" w:rsidRPr="0093371B">
        <w:t>s must ensure that they (and their principals, employees, agents and contractors) do not:</w:t>
      </w:r>
    </w:p>
    <w:p w14:paraId="5D51EF61" w14:textId="1A4D6CE5" w:rsidR="00456147" w:rsidRPr="005C639D" w:rsidRDefault="00456147" w:rsidP="00170186">
      <w:pPr>
        <w:pStyle w:val="ITTHeading3"/>
        <w:keepNext w:val="0"/>
        <w:spacing w:before="0" w:after="120"/>
        <w:ind w:left="851"/>
      </w:pPr>
      <w:r w:rsidRPr="005C639D">
        <w:t xml:space="preserve">discuss this </w:t>
      </w:r>
      <w:r w:rsidR="005D39D4">
        <w:t>I</w:t>
      </w:r>
      <w:r w:rsidR="006463B9">
        <w:t xml:space="preserve">nvitation </w:t>
      </w:r>
      <w:r w:rsidR="00EE4121" w:rsidRPr="005C639D">
        <w:t>for E</w:t>
      </w:r>
      <w:r w:rsidR="006463B9">
        <w:t>OI</w:t>
      </w:r>
      <w:r w:rsidR="00EE4121" w:rsidRPr="005C639D">
        <w:t xml:space="preserve"> </w:t>
      </w:r>
      <w:r w:rsidRPr="005C639D">
        <w:t xml:space="preserve">with any </w:t>
      </w:r>
      <w:r w:rsidR="00A655F3">
        <w:t>other</w:t>
      </w:r>
      <w:r w:rsidR="00AA0E2D">
        <w:t xml:space="preserve"> </w:t>
      </w:r>
      <w:r w:rsidR="00B80154">
        <w:t xml:space="preserve">service </w:t>
      </w:r>
      <w:r w:rsidR="00AA0E2D">
        <w:t xml:space="preserve">provider or potential </w:t>
      </w:r>
      <w:r w:rsidR="00B80154">
        <w:t xml:space="preserve">service </w:t>
      </w:r>
      <w:r w:rsidR="00AA0E2D">
        <w:t xml:space="preserve">provider of </w:t>
      </w:r>
      <w:r w:rsidR="007C14E5">
        <w:rPr>
          <w:iCs/>
        </w:rPr>
        <w:t xml:space="preserve">the requested </w:t>
      </w:r>
      <w:r w:rsidR="003454C5">
        <w:rPr>
          <w:iCs/>
        </w:rPr>
        <w:t xml:space="preserve">MSL </w:t>
      </w:r>
      <w:r w:rsidR="00FC0264">
        <w:rPr>
          <w:iCs/>
        </w:rPr>
        <w:t>S</w:t>
      </w:r>
      <w:r w:rsidR="007C14E5">
        <w:rPr>
          <w:iCs/>
        </w:rPr>
        <w:t>ervice</w:t>
      </w:r>
      <w:r w:rsidR="003454C5">
        <w:rPr>
          <w:iCs/>
        </w:rPr>
        <w:t>s</w:t>
      </w:r>
      <w:r w:rsidRPr="005C639D">
        <w:t>; or</w:t>
      </w:r>
    </w:p>
    <w:p w14:paraId="2B5941D8" w14:textId="7682B651" w:rsidR="00447FBB" w:rsidRDefault="00456147" w:rsidP="00170186">
      <w:pPr>
        <w:pStyle w:val="ITTHeading3"/>
        <w:keepNext w:val="0"/>
        <w:numPr>
          <w:ilvl w:val="0"/>
          <w:numId w:val="15"/>
        </w:numPr>
        <w:spacing w:before="0" w:after="240"/>
        <w:ind w:left="851" w:hanging="567"/>
      </w:pPr>
      <w:r w:rsidRPr="005C639D">
        <w:t xml:space="preserve">engage in any conduct that is designed to, or might have the effect of, lessening competition in the supply to </w:t>
      </w:r>
      <w:r w:rsidR="00AC6C48" w:rsidRPr="00AC6C48">
        <w:rPr>
          <w:iCs/>
        </w:rPr>
        <w:t>AEMO</w:t>
      </w:r>
      <w:r w:rsidRPr="005C639D">
        <w:t>.</w:t>
      </w:r>
    </w:p>
    <w:p w14:paraId="19E7B76A" w14:textId="3968032F" w:rsidR="00456147" w:rsidRDefault="00832B43" w:rsidP="000D4BA7">
      <w:pPr>
        <w:pStyle w:val="BodyText2"/>
        <w:spacing w:after="240"/>
        <w:ind w:left="0"/>
      </w:pPr>
      <w:r w:rsidRPr="0093371B">
        <w:t>Recipient</w:t>
      </w:r>
      <w:r w:rsidR="00456147" w:rsidRPr="0093371B">
        <w:t xml:space="preserve">s who wish to engage in legitimate teaming or sub-contracting discussions with persons who might </w:t>
      </w:r>
      <w:r w:rsidR="004B1122" w:rsidRPr="0093371B">
        <w:t xml:space="preserve">be </w:t>
      </w:r>
      <w:proofErr w:type="gramStart"/>
      <w:r w:rsidR="004B1122" w:rsidRPr="0093371B">
        <w:t>in a position</w:t>
      </w:r>
      <w:proofErr w:type="gramEnd"/>
      <w:r w:rsidR="004B1122" w:rsidRPr="0093371B">
        <w:t xml:space="preserve"> to offer </w:t>
      </w:r>
      <w:r w:rsidR="003454C5">
        <w:t>MSL Services</w:t>
      </w:r>
      <w:r w:rsidR="004B3E1F">
        <w:t xml:space="preserve"> </w:t>
      </w:r>
      <w:r w:rsidR="00456147" w:rsidRPr="0093371B">
        <w:t xml:space="preserve">must gain </w:t>
      </w:r>
      <w:r w:rsidR="00AC6C48" w:rsidRPr="00AC6C48">
        <w:rPr>
          <w:iCs/>
        </w:rPr>
        <w:t>AEMO</w:t>
      </w:r>
      <w:r w:rsidR="00456147" w:rsidRPr="0006426E">
        <w:rPr>
          <w:i/>
          <w:iCs/>
        </w:rPr>
        <w:t>’s</w:t>
      </w:r>
      <w:r w:rsidR="00456147" w:rsidRPr="0093371B">
        <w:t xml:space="preserve"> prior approval</w:t>
      </w:r>
      <w:r w:rsidR="00212C42" w:rsidRPr="0093371B">
        <w:t xml:space="preserve"> to do so</w:t>
      </w:r>
      <w:r w:rsidR="00456147" w:rsidRPr="0093371B">
        <w:t>.</w:t>
      </w:r>
    </w:p>
    <w:p w14:paraId="368ED5F9" w14:textId="432E1657" w:rsidR="00F115B6" w:rsidRPr="00532E86" w:rsidRDefault="00832B43" w:rsidP="005B7E72">
      <w:pPr>
        <w:pStyle w:val="ITTHeading1"/>
        <w:tabs>
          <w:tab w:val="clear" w:pos="567"/>
        </w:tabs>
        <w:spacing w:before="240" w:after="240"/>
        <w:ind w:left="851" w:hanging="851"/>
        <w:rPr>
          <w:sz w:val="28"/>
          <w:szCs w:val="28"/>
        </w:rPr>
      </w:pPr>
      <w:bookmarkStart w:id="77" w:name="_Toc137014561"/>
      <w:bookmarkStart w:id="78" w:name="_Toc137442212"/>
      <w:bookmarkStart w:id="79" w:name="_Toc215500487"/>
      <w:bookmarkEnd w:id="73"/>
      <w:bookmarkEnd w:id="74"/>
      <w:bookmarkEnd w:id="75"/>
      <w:bookmarkEnd w:id="76"/>
      <w:r w:rsidRPr="00532E86">
        <w:rPr>
          <w:sz w:val="28"/>
          <w:szCs w:val="28"/>
        </w:rPr>
        <w:lastRenderedPageBreak/>
        <w:t>EOI</w:t>
      </w:r>
      <w:r w:rsidR="00EE4121" w:rsidRPr="00532E86">
        <w:rPr>
          <w:sz w:val="28"/>
          <w:szCs w:val="28"/>
        </w:rPr>
        <w:t xml:space="preserve"> </w:t>
      </w:r>
      <w:r w:rsidR="00E81D71">
        <w:rPr>
          <w:sz w:val="28"/>
          <w:szCs w:val="28"/>
        </w:rPr>
        <w:t xml:space="preserve">RESPONSE </w:t>
      </w:r>
      <w:r w:rsidR="00B11F15" w:rsidRPr="00532E86">
        <w:rPr>
          <w:sz w:val="28"/>
          <w:szCs w:val="28"/>
        </w:rPr>
        <w:t>FORM</w:t>
      </w:r>
      <w:bookmarkEnd w:id="77"/>
      <w:bookmarkEnd w:id="78"/>
      <w:r w:rsidR="001B0F29" w:rsidRPr="00532E86">
        <w:rPr>
          <w:sz w:val="28"/>
          <w:szCs w:val="28"/>
        </w:rPr>
        <w:t xml:space="preserve"> </w:t>
      </w:r>
      <w:r w:rsidR="00566D11" w:rsidRPr="00532E86">
        <w:rPr>
          <w:sz w:val="28"/>
          <w:szCs w:val="28"/>
        </w:rPr>
        <w:t>–</w:t>
      </w:r>
      <w:r w:rsidR="00E56526" w:rsidRPr="00532E86">
        <w:rPr>
          <w:sz w:val="28"/>
          <w:szCs w:val="28"/>
        </w:rPr>
        <w:t xml:space="preserve"> </w:t>
      </w:r>
      <w:r w:rsidR="00E81D71">
        <w:rPr>
          <w:sz w:val="28"/>
          <w:szCs w:val="28"/>
        </w:rPr>
        <w:t>MINIMUM SYSTEM LOAD</w:t>
      </w:r>
      <w:bookmarkEnd w:id="79"/>
    </w:p>
    <w:p w14:paraId="20B39544" w14:textId="2D003EC9" w:rsidR="006E13AF" w:rsidRPr="00035884" w:rsidRDefault="006E13AF" w:rsidP="00FB4C5A">
      <w:pPr>
        <w:spacing w:after="0"/>
        <w:jc w:val="both"/>
      </w:pPr>
    </w:p>
    <w:p w14:paraId="24720315" w14:textId="343A4422" w:rsidR="008D161C" w:rsidRPr="00C26F00" w:rsidRDefault="008D161C" w:rsidP="000D4BA7">
      <w:pPr>
        <w:spacing w:after="240"/>
        <w:ind w:left="720" w:hanging="720"/>
      </w:pPr>
      <w:r w:rsidRPr="00912C77">
        <w:rPr>
          <w:b/>
        </w:rPr>
        <w:t>To:</w:t>
      </w:r>
      <w:r w:rsidRPr="00C26F00">
        <w:tab/>
      </w:r>
      <w:r w:rsidR="005D7A99" w:rsidRPr="00C26F00">
        <w:t xml:space="preserve">Australian Energy Market Operator </w:t>
      </w:r>
      <w:r w:rsidRPr="00C26F00">
        <w:t>Ltd</w:t>
      </w:r>
      <w:r w:rsidRPr="00C26F00">
        <w:br/>
      </w:r>
      <w:r w:rsidR="001B2A5B" w:rsidRPr="00C26F00">
        <w:t>L</w:t>
      </w:r>
      <w:r w:rsidR="00223495" w:rsidRPr="00C26F00">
        <w:t xml:space="preserve">evel </w:t>
      </w:r>
      <w:r w:rsidR="00E02A10">
        <w:t>1</w:t>
      </w:r>
      <w:r w:rsidR="00223495" w:rsidRPr="00C26F00">
        <w:t>2</w:t>
      </w:r>
      <w:r w:rsidR="006018A6" w:rsidRPr="014B3EB3">
        <w:t xml:space="preserve">, </w:t>
      </w:r>
      <w:r w:rsidR="00E02A10">
        <w:t>171</w:t>
      </w:r>
      <w:r w:rsidR="001B2A5B" w:rsidRPr="00C26F00">
        <w:t xml:space="preserve"> Collins</w:t>
      </w:r>
      <w:r w:rsidRPr="00C26F00">
        <w:t xml:space="preserve"> Street</w:t>
      </w:r>
      <w:r w:rsidRPr="00C26F00">
        <w:br/>
      </w:r>
      <w:proofErr w:type="gramStart"/>
      <w:r w:rsidRPr="00C26F00">
        <w:t>MELBOURNE  VIC</w:t>
      </w:r>
      <w:proofErr w:type="gramEnd"/>
      <w:r w:rsidRPr="00C26F00">
        <w:t xml:space="preserve">  3000</w:t>
      </w:r>
    </w:p>
    <w:p w14:paraId="44ED0B01" w14:textId="3C82E919" w:rsidR="008D161C" w:rsidRPr="00447FBB" w:rsidRDefault="004F699A" w:rsidP="00B70C71">
      <w:pPr>
        <w:spacing w:after="240"/>
        <w:jc w:val="center"/>
        <w:outlineLvl w:val="0"/>
        <w:rPr>
          <w:rFonts w:eastAsia="Arial" w:cs="Arial"/>
          <w:sz w:val="28"/>
          <w:szCs w:val="28"/>
        </w:rPr>
      </w:pPr>
      <w:r w:rsidRPr="0006426E">
        <w:rPr>
          <w:b/>
          <w:bCs/>
          <w:sz w:val="28"/>
          <w:szCs w:val="28"/>
        </w:rPr>
        <w:t>Expression of Interest</w:t>
      </w:r>
      <w:r w:rsidR="007A5F5E">
        <w:rPr>
          <w:b/>
          <w:bCs/>
          <w:sz w:val="28"/>
          <w:szCs w:val="28"/>
        </w:rPr>
        <w:t xml:space="preserve"> – </w:t>
      </w:r>
      <w:r w:rsidR="00452848" w:rsidRPr="00843750">
        <w:rPr>
          <w:b/>
          <w:bCs/>
          <w:sz w:val="28"/>
          <w:szCs w:val="28"/>
        </w:rPr>
        <w:t>Minimum System Load (MSL) Services</w:t>
      </w:r>
    </w:p>
    <w:p w14:paraId="3599B645" w14:textId="39DCA618" w:rsidR="000A7CCA" w:rsidRPr="001774CD" w:rsidRDefault="000A7CCA" w:rsidP="00D46102">
      <w:pPr>
        <w:keepNext/>
        <w:spacing w:before="360"/>
        <w:ind w:left="851" w:hanging="851"/>
        <w:rPr>
          <w:rFonts w:cs="Arial"/>
          <w:b/>
          <w:sz w:val="24"/>
          <w:szCs w:val="24"/>
        </w:rPr>
      </w:pPr>
      <w:r>
        <w:rPr>
          <w:rFonts w:cs="Arial"/>
          <w:b/>
          <w:sz w:val="24"/>
          <w:szCs w:val="24"/>
        </w:rPr>
        <w:t>D.</w:t>
      </w:r>
      <w:r w:rsidR="00200B24">
        <w:rPr>
          <w:rFonts w:cs="Arial"/>
          <w:b/>
          <w:sz w:val="24"/>
          <w:szCs w:val="24"/>
        </w:rPr>
        <w:t>1</w:t>
      </w:r>
      <w:r w:rsidR="00C75EFF">
        <w:rPr>
          <w:rFonts w:cs="Arial"/>
          <w:b/>
          <w:sz w:val="24"/>
          <w:szCs w:val="24"/>
        </w:rPr>
        <w:tab/>
      </w:r>
      <w:r w:rsidR="00D871F8">
        <w:rPr>
          <w:rFonts w:cs="Arial"/>
          <w:b/>
          <w:sz w:val="24"/>
          <w:szCs w:val="24"/>
        </w:rPr>
        <w:t>Recipient Details</w:t>
      </w:r>
    </w:p>
    <w:p w14:paraId="54CBFF0D" w14:textId="700CC6E4" w:rsidR="006018A6" w:rsidRPr="00B35D67" w:rsidRDefault="006018A6" w:rsidP="00B35D67">
      <w:pPr>
        <w:spacing w:after="0"/>
      </w:pPr>
    </w:p>
    <w:tbl>
      <w:tblPr>
        <w:tblW w:w="9356" w:type="dxa"/>
        <w:tblInd w:w="-15" w:type="dxa"/>
        <w:tblLook w:val="01E0" w:firstRow="1" w:lastRow="1" w:firstColumn="1" w:lastColumn="1" w:noHBand="0" w:noVBand="0"/>
      </w:tblPr>
      <w:tblGrid>
        <w:gridCol w:w="1985"/>
        <w:gridCol w:w="1701"/>
        <w:gridCol w:w="5670"/>
      </w:tblGrid>
      <w:tr w:rsidR="00D011AC" w:rsidRPr="00267A19" w14:paraId="1ECD3736" w14:textId="77777777" w:rsidTr="00267A19">
        <w:trPr>
          <w:trHeight w:val="340"/>
        </w:trPr>
        <w:tc>
          <w:tcPr>
            <w:tcW w:w="1985"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31047FD3" w14:textId="235C8787" w:rsidR="006018A6" w:rsidRPr="00267A19" w:rsidRDefault="00832B43" w:rsidP="004F36FE">
            <w:pPr>
              <w:spacing w:before="60" w:after="60"/>
              <w:rPr>
                <w:rFonts w:eastAsia="Arial," w:cs="Arial"/>
                <w:b/>
                <w:bCs/>
                <w:sz w:val="20"/>
                <w:szCs w:val="20"/>
              </w:rPr>
            </w:pPr>
            <w:r w:rsidRPr="00267A19">
              <w:rPr>
                <w:rFonts w:cs="Arial"/>
                <w:b/>
                <w:bCs/>
                <w:sz w:val="20"/>
                <w:szCs w:val="20"/>
              </w:rPr>
              <w:t>Recipient</w:t>
            </w:r>
            <w:r w:rsidR="00FD0868">
              <w:rPr>
                <w:rFonts w:cs="Arial"/>
                <w:b/>
                <w:bCs/>
                <w:sz w:val="20"/>
                <w:szCs w:val="20"/>
              </w:rPr>
              <w:t xml:space="preserve"> Name</w:t>
            </w:r>
            <w:r w:rsidR="006018A6" w:rsidRPr="00267A19">
              <w:rPr>
                <w:rFonts w:eastAsia="Arial," w:cs="Arial"/>
                <w:b/>
                <w:bCs/>
                <w:sz w:val="20"/>
                <w:szCs w:val="20"/>
              </w:rPr>
              <w:t>:</w:t>
            </w:r>
          </w:p>
        </w:tc>
        <w:tc>
          <w:tcPr>
            <w:tcW w:w="5670" w:type="dxa"/>
            <w:gridSpan w:val="2"/>
            <w:tcBorders>
              <w:top w:val="single" w:sz="12" w:space="0" w:color="auto"/>
              <w:left w:val="single" w:sz="4" w:space="0" w:color="auto"/>
              <w:bottom w:val="single" w:sz="4" w:space="0" w:color="auto"/>
              <w:right w:val="single" w:sz="12" w:space="0" w:color="auto"/>
            </w:tcBorders>
          </w:tcPr>
          <w:p w14:paraId="14A87CEC" w14:textId="77777777" w:rsidR="006018A6" w:rsidRPr="00267A19" w:rsidRDefault="006018A6" w:rsidP="004F36FE">
            <w:pPr>
              <w:spacing w:before="60" w:after="60"/>
              <w:rPr>
                <w:rFonts w:eastAsiaTheme="minorEastAsia" w:cs="Arial"/>
                <w:sz w:val="20"/>
                <w:szCs w:val="20"/>
              </w:rPr>
            </w:pPr>
          </w:p>
        </w:tc>
      </w:tr>
      <w:tr w:rsidR="00D011AC" w:rsidRPr="00267A19" w14:paraId="42F3B404" w14:textId="77777777" w:rsidTr="00267A19">
        <w:trPr>
          <w:trHeight w:val="340"/>
        </w:trPr>
        <w:tc>
          <w:tcPr>
            <w:tcW w:w="198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1CBE56A" w14:textId="77777777" w:rsidR="00A853CA" w:rsidRPr="00267A19" w:rsidRDefault="00A853CA" w:rsidP="004F36FE">
            <w:pPr>
              <w:spacing w:before="60" w:after="60"/>
              <w:rPr>
                <w:rFonts w:eastAsia="Arial," w:cs="Arial"/>
                <w:b/>
                <w:bCs/>
                <w:sz w:val="20"/>
                <w:szCs w:val="20"/>
              </w:rPr>
            </w:pPr>
            <w:r w:rsidRPr="00267A19">
              <w:rPr>
                <w:rFonts w:cs="Arial"/>
                <w:b/>
                <w:bCs/>
                <w:sz w:val="20"/>
                <w:szCs w:val="20"/>
              </w:rPr>
              <w:t>ABN:</w:t>
            </w:r>
          </w:p>
        </w:tc>
        <w:tc>
          <w:tcPr>
            <w:tcW w:w="5670" w:type="dxa"/>
            <w:gridSpan w:val="2"/>
            <w:tcBorders>
              <w:top w:val="single" w:sz="4" w:space="0" w:color="auto"/>
              <w:left w:val="single" w:sz="4" w:space="0" w:color="auto"/>
              <w:bottom w:val="single" w:sz="4" w:space="0" w:color="auto"/>
              <w:right w:val="single" w:sz="12" w:space="0" w:color="auto"/>
            </w:tcBorders>
          </w:tcPr>
          <w:p w14:paraId="462CE255" w14:textId="77777777" w:rsidR="00A853CA" w:rsidRPr="00267A19" w:rsidRDefault="00A853CA" w:rsidP="004F36FE">
            <w:pPr>
              <w:spacing w:before="60" w:after="60"/>
              <w:rPr>
                <w:rFonts w:eastAsiaTheme="minorEastAsia" w:cs="Arial"/>
                <w:sz w:val="20"/>
                <w:szCs w:val="20"/>
              </w:rPr>
            </w:pPr>
          </w:p>
        </w:tc>
      </w:tr>
      <w:tr w:rsidR="00D011AC" w:rsidRPr="00267A19" w14:paraId="5FC5381D" w14:textId="77777777" w:rsidTr="00267A19">
        <w:trPr>
          <w:trHeight w:val="340"/>
        </w:trPr>
        <w:tc>
          <w:tcPr>
            <w:tcW w:w="198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A4DCED4" w14:textId="77777777" w:rsidR="006018A6" w:rsidRPr="00267A19" w:rsidRDefault="006018A6" w:rsidP="004F36FE">
            <w:pPr>
              <w:spacing w:before="60" w:after="60"/>
              <w:rPr>
                <w:rFonts w:eastAsia="Arial," w:cs="Arial"/>
                <w:b/>
                <w:bCs/>
                <w:sz w:val="20"/>
                <w:szCs w:val="20"/>
              </w:rPr>
            </w:pPr>
            <w:r w:rsidRPr="00267A19">
              <w:rPr>
                <w:rFonts w:cs="Arial"/>
                <w:b/>
                <w:bCs/>
                <w:sz w:val="20"/>
                <w:szCs w:val="20"/>
              </w:rPr>
              <w:t>Address:</w:t>
            </w:r>
          </w:p>
        </w:tc>
        <w:tc>
          <w:tcPr>
            <w:tcW w:w="5670" w:type="dxa"/>
            <w:gridSpan w:val="2"/>
            <w:tcBorders>
              <w:top w:val="single" w:sz="4" w:space="0" w:color="auto"/>
              <w:left w:val="single" w:sz="4" w:space="0" w:color="auto"/>
              <w:bottom w:val="single" w:sz="4" w:space="0" w:color="auto"/>
              <w:right w:val="single" w:sz="12" w:space="0" w:color="auto"/>
            </w:tcBorders>
          </w:tcPr>
          <w:p w14:paraId="36045888" w14:textId="77777777" w:rsidR="006018A6" w:rsidRPr="00267A19" w:rsidRDefault="006018A6" w:rsidP="004F36FE">
            <w:pPr>
              <w:spacing w:before="60" w:after="60"/>
              <w:rPr>
                <w:rFonts w:eastAsiaTheme="minorEastAsia" w:cs="Arial"/>
                <w:sz w:val="20"/>
                <w:szCs w:val="20"/>
              </w:rPr>
            </w:pPr>
          </w:p>
        </w:tc>
      </w:tr>
      <w:tr w:rsidR="00491847" w:rsidRPr="00267A19" w14:paraId="46282D1E" w14:textId="77777777" w:rsidTr="00267A19">
        <w:trPr>
          <w:trHeight w:val="340"/>
        </w:trPr>
        <w:tc>
          <w:tcPr>
            <w:tcW w:w="1985" w:type="dxa"/>
            <w:tcBorders>
              <w:top w:val="single" w:sz="4" w:space="0" w:color="auto"/>
              <w:left w:val="single" w:sz="12" w:space="0" w:color="auto"/>
              <w:right w:val="single" w:sz="4" w:space="0" w:color="auto"/>
            </w:tcBorders>
            <w:shd w:val="clear" w:color="auto" w:fill="D9D9D9" w:themeFill="background1" w:themeFillShade="D9"/>
          </w:tcPr>
          <w:p w14:paraId="2C06A127" w14:textId="77777777" w:rsidR="00A853CA" w:rsidRPr="00267A19" w:rsidRDefault="00A853CA" w:rsidP="004F36FE">
            <w:pPr>
              <w:spacing w:before="60" w:after="60"/>
              <w:rPr>
                <w:rFonts w:eastAsia="Arial," w:cs="Arial"/>
                <w:b/>
                <w:bCs/>
                <w:sz w:val="20"/>
                <w:szCs w:val="20"/>
              </w:rPr>
            </w:pPr>
            <w:r w:rsidRPr="00267A19">
              <w:rPr>
                <w:rFonts w:cs="Arial"/>
                <w:b/>
                <w:bCs/>
                <w:sz w:val="20"/>
                <w:szCs w:val="20"/>
              </w:rPr>
              <w:t>Contact Person:</w:t>
            </w:r>
          </w:p>
        </w:tc>
        <w:tc>
          <w:tcPr>
            <w:tcW w:w="1701" w:type="dxa"/>
            <w:tcBorders>
              <w:top w:val="single" w:sz="4" w:space="0" w:color="auto"/>
              <w:left w:val="single" w:sz="4" w:space="0" w:color="auto"/>
              <w:bottom w:val="single" w:sz="4" w:space="0" w:color="auto"/>
              <w:right w:val="single" w:sz="4" w:space="0" w:color="auto"/>
            </w:tcBorders>
          </w:tcPr>
          <w:p w14:paraId="15612F3C" w14:textId="77777777" w:rsidR="00A853CA" w:rsidRPr="00267A19" w:rsidRDefault="00A853CA" w:rsidP="004F36FE">
            <w:pPr>
              <w:spacing w:before="60" w:after="60"/>
              <w:rPr>
                <w:rFonts w:eastAsia="Arial," w:cs="Arial"/>
                <w:sz w:val="20"/>
                <w:szCs w:val="20"/>
              </w:rPr>
            </w:pPr>
            <w:r w:rsidRPr="00267A19">
              <w:rPr>
                <w:rFonts w:cs="Arial"/>
                <w:sz w:val="20"/>
                <w:szCs w:val="20"/>
              </w:rPr>
              <w:t>Name:</w:t>
            </w:r>
          </w:p>
        </w:tc>
        <w:tc>
          <w:tcPr>
            <w:tcW w:w="5670" w:type="dxa"/>
            <w:tcBorders>
              <w:top w:val="single" w:sz="4" w:space="0" w:color="auto"/>
              <w:left w:val="single" w:sz="4" w:space="0" w:color="auto"/>
              <w:bottom w:val="single" w:sz="4" w:space="0" w:color="auto"/>
              <w:right w:val="single" w:sz="12" w:space="0" w:color="auto"/>
            </w:tcBorders>
          </w:tcPr>
          <w:p w14:paraId="4C5DD103" w14:textId="77777777" w:rsidR="00A853CA" w:rsidRPr="00267A19" w:rsidRDefault="00A853CA" w:rsidP="004F36FE">
            <w:pPr>
              <w:spacing w:before="60" w:after="60"/>
              <w:rPr>
                <w:rFonts w:eastAsiaTheme="minorEastAsia" w:cs="Arial"/>
                <w:sz w:val="20"/>
                <w:szCs w:val="20"/>
              </w:rPr>
            </w:pPr>
          </w:p>
        </w:tc>
      </w:tr>
      <w:tr w:rsidR="00491847" w:rsidRPr="00267A19" w14:paraId="2DCA7FE8" w14:textId="77777777" w:rsidTr="00267A19">
        <w:trPr>
          <w:trHeight w:val="340"/>
        </w:trPr>
        <w:tc>
          <w:tcPr>
            <w:tcW w:w="1985" w:type="dxa"/>
            <w:tcBorders>
              <w:left w:val="single" w:sz="12" w:space="0" w:color="auto"/>
              <w:right w:val="single" w:sz="4" w:space="0" w:color="auto"/>
            </w:tcBorders>
            <w:shd w:val="clear" w:color="auto" w:fill="D9D9D9" w:themeFill="background1" w:themeFillShade="D9"/>
          </w:tcPr>
          <w:p w14:paraId="0E57A740" w14:textId="77777777" w:rsidR="00A853CA" w:rsidRPr="00267A19" w:rsidRDefault="00A853CA" w:rsidP="004F36FE">
            <w:pPr>
              <w:spacing w:before="60" w:after="60"/>
              <w:rPr>
                <w:rFonts w:eastAsiaTheme="minorEastAsia"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B80370" w14:textId="5801B3EB" w:rsidR="00A853CA" w:rsidRPr="00267A19" w:rsidRDefault="00492FE6" w:rsidP="004F36FE">
            <w:pPr>
              <w:spacing w:before="60" w:after="60"/>
              <w:rPr>
                <w:rFonts w:eastAsia="Arial," w:cs="Arial"/>
                <w:sz w:val="20"/>
                <w:szCs w:val="20"/>
              </w:rPr>
            </w:pPr>
            <w:r>
              <w:rPr>
                <w:rFonts w:cs="Arial"/>
                <w:sz w:val="20"/>
                <w:szCs w:val="20"/>
              </w:rPr>
              <w:t xml:space="preserve">Position </w:t>
            </w:r>
            <w:r w:rsidR="00A853CA" w:rsidRPr="00267A19">
              <w:rPr>
                <w:rFonts w:cs="Arial"/>
                <w:sz w:val="20"/>
                <w:szCs w:val="20"/>
              </w:rPr>
              <w:t>Title:</w:t>
            </w:r>
          </w:p>
        </w:tc>
        <w:tc>
          <w:tcPr>
            <w:tcW w:w="5670" w:type="dxa"/>
            <w:tcBorders>
              <w:top w:val="single" w:sz="4" w:space="0" w:color="auto"/>
              <w:left w:val="single" w:sz="4" w:space="0" w:color="auto"/>
              <w:bottom w:val="single" w:sz="4" w:space="0" w:color="auto"/>
              <w:right w:val="single" w:sz="12" w:space="0" w:color="auto"/>
            </w:tcBorders>
          </w:tcPr>
          <w:p w14:paraId="5568BA93" w14:textId="77777777" w:rsidR="00A853CA" w:rsidRPr="00267A19" w:rsidRDefault="00A853CA" w:rsidP="004F36FE">
            <w:pPr>
              <w:spacing w:before="60" w:after="60"/>
              <w:rPr>
                <w:rFonts w:eastAsiaTheme="minorEastAsia" w:cs="Arial"/>
                <w:sz w:val="20"/>
                <w:szCs w:val="20"/>
              </w:rPr>
            </w:pPr>
          </w:p>
        </w:tc>
      </w:tr>
      <w:tr w:rsidR="00491847" w:rsidRPr="00267A19" w14:paraId="2DE883AD" w14:textId="77777777" w:rsidTr="00267A19">
        <w:trPr>
          <w:trHeight w:val="340"/>
        </w:trPr>
        <w:tc>
          <w:tcPr>
            <w:tcW w:w="1985" w:type="dxa"/>
            <w:tcBorders>
              <w:left w:val="single" w:sz="12" w:space="0" w:color="auto"/>
              <w:right w:val="single" w:sz="4" w:space="0" w:color="auto"/>
            </w:tcBorders>
            <w:shd w:val="clear" w:color="auto" w:fill="D9D9D9" w:themeFill="background1" w:themeFillShade="D9"/>
          </w:tcPr>
          <w:p w14:paraId="4C99AD57" w14:textId="77777777" w:rsidR="00A853CA" w:rsidRPr="00267A19" w:rsidRDefault="00A853CA" w:rsidP="004F36FE">
            <w:pPr>
              <w:spacing w:before="60" w:after="60"/>
              <w:rPr>
                <w:rFonts w:eastAsiaTheme="minorEastAsia"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9BB613" w14:textId="1CE50C32" w:rsidR="00A853CA" w:rsidRPr="00267A19" w:rsidRDefault="00A853CA" w:rsidP="004F36FE">
            <w:pPr>
              <w:spacing w:before="60" w:after="60"/>
              <w:rPr>
                <w:rFonts w:eastAsia="Arial," w:cs="Arial"/>
                <w:sz w:val="20"/>
                <w:szCs w:val="20"/>
              </w:rPr>
            </w:pPr>
            <w:r w:rsidRPr="00267A19">
              <w:rPr>
                <w:rFonts w:cs="Arial"/>
                <w:sz w:val="20"/>
                <w:szCs w:val="20"/>
              </w:rPr>
              <w:t>Telephone No</w:t>
            </w:r>
            <w:r w:rsidR="006F20FF">
              <w:rPr>
                <w:rFonts w:cs="Arial"/>
                <w:sz w:val="20"/>
                <w:szCs w:val="20"/>
              </w:rPr>
              <w:t>.</w:t>
            </w:r>
            <w:r w:rsidRPr="00267A19">
              <w:rPr>
                <w:rFonts w:cs="Arial"/>
                <w:sz w:val="20"/>
                <w:szCs w:val="20"/>
              </w:rPr>
              <w:t>:</w:t>
            </w:r>
          </w:p>
        </w:tc>
        <w:tc>
          <w:tcPr>
            <w:tcW w:w="5670" w:type="dxa"/>
            <w:tcBorders>
              <w:top w:val="single" w:sz="4" w:space="0" w:color="auto"/>
              <w:left w:val="single" w:sz="4" w:space="0" w:color="auto"/>
              <w:bottom w:val="single" w:sz="4" w:space="0" w:color="auto"/>
              <w:right w:val="single" w:sz="12" w:space="0" w:color="auto"/>
            </w:tcBorders>
          </w:tcPr>
          <w:p w14:paraId="76A4DE13" w14:textId="77777777" w:rsidR="00A853CA" w:rsidRPr="00267A19" w:rsidRDefault="00A853CA" w:rsidP="004F36FE">
            <w:pPr>
              <w:spacing w:before="60" w:after="60"/>
              <w:rPr>
                <w:rFonts w:eastAsiaTheme="minorEastAsia" w:cs="Arial"/>
                <w:sz w:val="20"/>
                <w:szCs w:val="20"/>
              </w:rPr>
            </w:pPr>
          </w:p>
        </w:tc>
      </w:tr>
      <w:tr w:rsidR="00491847" w:rsidRPr="00267A19" w14:paraId="3C073E26" w14:textId="77777777" w:rsidTr="00267A19">
        <w:trPr>
          <w:trHeight w:val="340"/>
        </w:trPr>
        <w:tc>
          <w:tcPr>
            <w:tcW w:w="1985" w:type="dxa"/>
            <w:tcBorders>
              <w:left w:val="single" w:sz="12" w:space="0" w:color="auto"/>
              <w:bottom w:val="single" w:sz="12" w:space="0" w:color="auto"/>
              <w:right w:val="single" w:sz="4" w:space="0" w:color="auto"/>
            </w:tcBorders>
            <w:shd w:val="clear" w:color="auto" w:fill="D9D9D9" w:themeFill="background1" w:themeFillShade="D9"/>
          </w:tcPr>
          <w:p w14:paraId="1AA9664C" w14:textId="77777777" w:rsidR="00A853CA" w:rsidRPr="00267A19" w:rsidRDefault="00A853CA" w:rsidP="004F36FE">
            <w:pPr>
              <w:spacing w:before="60" w:after="60"/>
              <w:rPr>
                <w:rFonts w:eastAsiaTheme="minorEastAsia" w:cs="Arial"/>
                <w:b/>
                <w:sz w:val="20"/>
                <w:szCs w:val="20"/>
              </w:rPr>
            </w:pPr>
          </w:p>
        </w:tc>
        <w:tc>
          <w:tcPr>
            <w:tcW w:w="1701" w:type="dxa"/>
            <w:tcBorders>
              <w:top w:val="single" w:sz="4" w:space="0" w:color="auto"/>
              <w:left w:val="single" w:sz="4" w:space="0" w:color="auto"/>
              <w:bottom w:val="single" w:sz="12" w:space="0" w:color="auto"/>
              <w:right w:val="single" w:sz="4" w:space="0" w:color="auto"/>
            </w:tcBorders>
          </w:tcPr>
          <w:p w14:paraId="6FC62B4D" w14:textId="77777777" w:rsidR="00A853CA" w:rsidRPr="00267A19" w:rsidRDefault="00A853CA" w:rsidP="004F36FE">
            <w:pPr>
              <w:spacing w:before="60" w:after="60"/>
              <w:rPr>
                <w:rFonts w:eastAsia="Arial," w:cs="Arial"/>
                <w:sz w:val="20"/>
                <w:szCs w:val="20"/>
              </w:rPr>
            </w:pPr>
            <w:r w:rsidRPr="00267A19">
              <w:rPr>
                <w:rFonts w:cs="Arial"/>
                <w:sz w:val="20"/>
                <w:szCs w:val="20"/>
              </w:rPr>
              <w:t>E-mail:</w:t>
            </w:r>
          </w:p>
        </w:tc>
        <w:tc>
          <w:tcPr>
            <w:tcW w:w="5670" w:type="dxa"/>
            <w:tcBorders>
              <w:top w:val="single" w:sz="4" w:space="0" w:color="auto"/>
              <w:left w:val="single" w:sz="4" w:space="0" w:color="auto"/>
              <w:bottom w:val="single" w:sz="12" w:space="0" w:color="auto"/>
              <w:right w:val="single" w:sz="12" w:space="0" w:color="auto"/>
            </w:tcBorders>
          </w:tcPr>
          <w:p w14:paraId="207823EF" w14:textId="77777777" w:rsidR="00A853CA" w:rsidRPr="00267A19" w:rsidRDefault="00A853CA" w:rsidP="004F36FE">
            <w:pPr>
              <w:spacing w:before="60" w:after="60"/>
              <w:rPr>
                <w:rFonts w:eastAsiaTheme="minorEastAsia" w:cs="Arial"/>
                <w:sz w:val="20"/>
                <w:szCs w:val="20"/>
              </w:rPr>
            </w:pPr>
          </w:p>
        </w:tc>
      </w:tr>
    </w:tbl>
    <w:p w14:paraId="3AD49425" w14:textId="112F7E15" w:rsidR="000D4BA7" w:rsidRPr="000D4BA7" w:rsidRDefault="000D4BA7" w:rsidP="00B35D67">
      <w:pPr>
        <w:spacing w:after="0"/>
      </w:pPr>
    </w:p>
    <w:p w14:paraId="7CE805BA" w14:textId="35371775" w:rsidR="008D161C" w:rsidRPr="001774CD" w:rsidRDefault="000D0B20" w:rsidP="00D46102">
      <w:pPr>
        <w:keepNext/>
        <w:spacing w:before="360"/>
        <w:ind w:left="851" w:hanging="851"/>
        <w:rPr>
          <w:rFonts w:cs="Arial"/>
          <w:b/>
          <w:sz w:val="24"/>
          <w:szCs w:val="24"/>
        </w:rPr>
      </w:pPr>
      <w:r>
        <w:rPr>
          <w:b/>
          <w:bCs/>
        </w:rPr>
        <w:t>D.</w:t>
      </w:r>
      <w:r w:rsidR="00BD5EFF">
        <w:rPr>
          <w:b/>
          <w:bCs/>
        </w:rPr>
        <w:t>2</w:t>
      </w:r>
      <w:r>
        <w:rPr>
          <w:b/>
          <w:bCs/>
        </w:rPr>
        <w:tab/>
      </w:r>
      <w:r w:rsidR="00DC17CA" w:rsidRPr="001774CD">
        <w:rPr>
          <w:rFonts w:cs="Arial"/>
          <w:b/>
          <w:sz w:val="24"/>
          <w:szCs w:val="24"/>
        </w:rPr>
        <w:t>Expression of Interest</w:t>
      </w:r>
    </w:p>
    <w:p w14:paraId="6C30AD2C" w14:textId="41E26FAB" w:rsidR="008D161C" w:rsidRDefault="008D161C" w:rsidP="008543AE">
      <w:pPr>
        <w:spacing w:after="160" w:line="278" w:lineRule="auto"/>
      </w:pPr>
      <w:r w:rsidRPr="00B51324">
        <w:t xml:space="preserve">The </w:t>
      </w:r>
      <w:r w:rsidR="00832B43" w:rsidRPr="00B51324">
        <w:t>Recipient</w:t>
      </w:r>
      <w:r w:rsidRPr="00B51324">
        <w:t xml:space="preserve"> hereby </w:t>
      </w:r>
      <w:r w:rsidR="00EE4121" w:rsidRPr="00B51324">
        <w:t>submits an E</w:t>
      </w:r>
      <w:r w:rsidR="006463B9">
        <w:t>OI</w:t>
      </w:r>
      <w:r w:rsidR="00EE4121" w:rsidRPr="00B51324">
        <w:t xml:space="preserve"> in </w:t>
      </w:r>
      <w:r w:rsidR="00DD3137">
        <w:t xml:space="preserve">providing </w:t>
      </w:r>
      <w:r w:rsidR="008543AE" w:rsidRPr="00843750">
        <w:t xml:space="preserve">MSL Services in accordance with the requirements of this </w:t>
      </w:r>
      <w:r w:rsidR="008B411F">
        <w:t>I</w:t>
      </w:r>
      <w:r w:rsidR="00A4261C">
        <w:t xml:space="preserve">nvitation for </w:t>
      </w:r>
      <w:r w:rsidR="008543AE" w:rsidRPr="00843750">
        <w:t>EOI.</w:t>
      </w:r>
    </w:p>
    <w:p w14:paraId="4DD26C01" w14:textId="5DE319AA" w:rsidR="00B140E9" w:rsidRPr="00B140E9" w:rsidRDefault="001C70BA" w:rsidP="00D46102">
      <w:pPr>
        <w:spacing w:before="360"/>
        <w:rPr>
          <w:rFonts w:cs="Arial"/>
          <w:b/>
          <w:sz w:val="24"/>
          <w:szCs w:val="24"/>
        </w:rPr>
      </w:pPr>
      <w:r>
        <w:rPr>
          <w:rFonts w:cs="Arial"/>
          <w:b/>
          <w:sz w:val="24"/>
          <w:szCs w:val="24"/>
        </w:rPr>
        <w:t>D.3</w:t>
      </w:r>
      <w:r>
        <w:rPr>
          <w:rFonts w:cs="Arial"/>
          <w:b/>
          <w:sz w:val="24"/>
          <w:szCs w:val="24"/>
        </w:rPr>
        <w:tab/>
        <w:t>EOI Response to Statement of Need</w:t>
      </w:r>
    </w:p>
    <w:tbl>
      <w:tblPr>
        <w:tblStyle w:val="TableGrid"/>
        <w:tblW w:w="935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536"/>
        <w:gridCol w:w="4820"/>
      </w:tblGrid>
      <w:tr w:rsidR="00817809" w:rsidRPr="00B35D67" w14:paraId="2F7CF1B4" w14:textId="77777777" w:rsidTr="006A6D2A">
        <w:trPr>
          <w:trHeight w:val="340"/>
        </w:trPr>
        <w:tc>
          <w:tcPr>
            <w:tcW w:w="4536" w:type="dxa"/>
            <w:shd w:val="clear" w:color="auto" w:fill="D9D9D9" w:themeFill="background1" w:themeFillShade="D9"/>
          </w:tcPr>
          <w:p w14:paraId="0E5A5558" w14:textId="77777777" w:rsidR="00817809" w:rsidRPr="00B35D67" w:rsidRDefault="00817809">
            <w:pPr>
              <w:spacing w:before="60" w:after="60"/>
              <w:jc w:val="both"/>
              <w:rPr>
                <w:rFonts w:eastAsia="Arial" w:cs="Arial"/>
                <w:b/>
                <w:bCs/>
                <w:sz w:val="20"/>
                <w:szCs w:val="20"/>
              </w:rPr>
            </w:pPr>
            <w:r>
              <w:rPr>
                <w:rFonts w:eastAsia="Arial" w:cs="Arial"/>
                <w:b/>
                <w:bCs/>
                <w:sz w:val="20"/>
                <w:szCs w:val="20"/>
              </w:rPr>
              <w:t>Question</w:t>
            </w:r>
          </w:p>
        </w:tc>
        <w:tc>
          <w:tcPr>
            <w:tcW w:w="4820" w:type="dxa"/>
            <w:shd w:val="clear" w:color="auto" w:fill="D9D9D9" w:themeFill="background1" w:themeFillShade="D9"/>
          </w:tcPr>
          <w:p w14:paraId="3A88DC6C" w14:textId="77777777" w:rsidR="00817809" w:rsidRPr="00B35D67" w:rsidRDefault="00817809">
            <w:pPr>
              <w:spacing w:before="60" w:after="60"/>
              <w:jc w:val="both"/>
              <w:rPr>
                <w:rFonts w:eastAsia="Arial" w:cs="Arial"/>
                <w:b/>
                <w:bCs/>
                <w:sz w:val="20"/>
                <w:szCs w:val="20"/>
              </w:rPr>
            </w:pPr>
            <w:r>
              <w:rPr>
                <w:rFonts w:eastAsia="Arial" w:cs="Arial"/>
                <w:b/>
                <w:bCs/>
                <w:sz w:val="20"/>
                <w:szCs w:val="20"/>
              </w:rPr>
              <w:t>Recipient Response</w:t>
            </w:r>
          </w:p>
        </w:tc>
      </w:tr>
      <w:tr w:rsidR="006209D8" w:rsidRPr="00B35D67" w14:paraId="758D2C9A" w14:textId="77777777" w:rsidTr="006A6D2A">
        <w:trPr>
          <w:trHeight w:val="340"/>
        </w:trPr>
        <w:tc>
          <w:tcPr>
            <w:tcW w:w="4536" w:type="dxa"/>
          </w:tcPr>
          <w:p w14:paraId="7620220C" w14:textId="77777777" w:rsidR="006209D8" w:rsidRPr="001577B2" w:rsidRDefault="006209D8" w:rsidP="001577B2">
            <w:pPr>
              <w:pStyle w:val="ListParagraph"/>
              <w:numPr>
                <w:ilvl w:val="0"/>
                <w:numId w:val="46"/>
              </w:numPr>
              <w:spacing w:before="60" w:after="60"/>
              <w:ind w:left="425" w:hanging="425"/>
              <w:contextualSpacing w:val="0"/>
              <w:jc w:val="both"/>
              <w:rPr>
                <w:rFonts w:eastAsia="Arial" w:cs="Arial"/>
                <w:sz w:val="20"/>
                <w:szCs w:val="20"/>
              </w:rPr>
            </w:pPr>
            <w:r w:rsidRPr="001577B2">
              <w:rPr>
                <w:rFonts w:eastAsia="Arial" w:cs="Arial"/>
                <w:sz w:val="20"/>
                <w:szCs w:val="20"/>
              </w:rPr>
              <w:t>Please confirm whether the following statement is true or false:</w:t>
            </w:r>
          </w:p>
          <w:p w14:paraId="67515164" w14:textId="0E9EFCE9" w:rsidR="006209D8" w:rsidRPr="00B35D67" w:rsidRDefault="006209D8" w:rsidP="00B730E3">
            <w:pPr>
              <w:spacing w:before="60" w:after="60"/>
              <w:ind w:left="425"/>
              <w:jc w:val="both"/>
              <w:rPr>
                <w:rFonts w:eastAsia="Arial" w:cs="Arial"/>
                <w:sz w:val="20"/>
                <w:szCs w:val="20"/>
              </w:rPr>
            </w:pPr>
            <w:r w:rsidRPr="00F520A7">
              <w:rPr>
                <w:rFonts w:eastAsia="Arial" w:cs="Arial"/>
                <w:sz w:val="20"/>
                <w:szCs w:val="20"/>
              </w:rPr>
              <w:t xml:space="preserve">“The service </w:t>
            </w:r>
            <w:r>
              <w:rPr>
                <w:rFonts w:eastAsia="Arial" w:cs="Arial"/>
                <w:sz w:val="20"/>
                <w:szCs w:val="20"/>
              </w:rPr>
              <w:t xml:space="preserve">described in this EOI </w:t>
            </w:r>
            <w:r w:rsidRPr="00F520A7">
              <w:rPr>
                <w:rFonts w:eastAsia="Arial" w:cs="Arial"/>
                <w:sz w:val="20"/>
                <w:szCs w:val="20"/>
              </w:rPr>
              <w:t>relates to trialling a new technology, or a new application of existing technology, for managing power system security in a low or zero emissions environment, and this particular application has not previously been used to provide such services before 28 March 2024.”</w:t>
            </w:r>
          </w:p>
        </w:tc>
        <w:tc>
          <w:tcPr>
            <w:tcW w:w="4820" w:type="dxa"/>
          </w:tcPr>
          <w:p w14:paraId="09BAD7BC" w14:textId="041C63BA" w:rsidR="006209D8" w:rsidRDefault="00741121">
            <w:pPr>
              <w:spacing w:before="60" w:after="60"/>
              <w:jc w:val="both"/>
              <w:rPr>
                <w:rFonts w:eastAsia="Arial" w:cs="Arial"/>
                <w:sz w:val="20"/>
                <w:szCs w:val="20"/>
              </w:rPr>
            </w:pPr>
            <w:r>
              <w:rPr>
                <w:rFonts w:eastAsia="Arial" w:cs="Arial"/>
                <w:sz w:val="20"/>
                <w:szCs w:val="20"/>
              </w:rPr>
              <w:t>TRUE or FALSE</w:t>
            </w:r>
          </w:p>
          <w:p w14:paraId="3153C3D9" w14:textId="6A9F74E9" w:rsidR="006209D8" w:rsidRPr="00B35D67" w:rsidRDefault="006209D8">
            <w:pPr>
              <w:spacing w:before="60" w:after="60"/>
              <w:jc w:val="both"/>
              <w:rPr>
                <w:rFonts w:eastAsia="Arial" w:cs="Arial"/>
                <w:sz w:val="20"/>
                <w:szCs w:val="20"/>
              </w:rPr>
            </w:pPr>
            <w:r w:rsidRPr="00210563">
              <w:rPr>
                <w:rFonts w:cs="Arial"/>
                <w:sz w:val="20"/>
                <w:szCs w:val="20"/>
              </w:rPr>
              <w:t>(</w:t>
            </w:r>
            <w:r w:rsidR="00402391" w:rsidRPr="001577B2">
              <w:rPr>
                <w:rFonts w:eastAsia="Arial" w:cs="Arial"/>
                <w:sz w:val="20"/>
                <w:szCs w:val="20"/>
              </w:rPr>
              <w:t xml:space="preserve">Please include </w:t>
            </w:r>
            <w:r w:rsidR="00402391">
              <w:rPr>
                <w:rFonts w:eastAsia="Arial" w:cs="Arial"/>
                <w:sz w:val="20"/>
                <w:szCs w:val="20"/>
              </w:rPr>
              <w:t>details</w:t>
            </w:r>
            <w:r w:rsidR="00402391" w:rsidRPr="001577B2">
              <w:rPr>
                <w:rFonts w:eastAsia="Arial" w:cs="Arial"/>
                <w:sz w:val="20"/>
                <w:szCs w:val="20"/>
              </w:rPr>
              <w:t xml:space="preserve"> explaining the basis for your determination</w:t>
            </w:r>
            <w:r w:rsidR="00B730E3">
              <w:rPr>
                <w:rFonts w:eastAsia="Arial" w:cs="Arial"/>
                <w:sz w:val="20"/>
                <w:szCs w:val="20"/>
              </w:rPr>
              <w:t>).</w:t>
            </w:r>
          </w:p>
        </w:tc>
      </w:tr>
    </w:tbl>
    <w:p w14:paraId="6789487D" w14:textId="77777777" w:rsidR="00B140E9" w:rsidRPr="00A57DC7" w:rsidRDefault="00B140E9" w:rsidP="00FB4C5A">
      <w:pPr>
        <w:spacing w:after="0"/>
      </w:pPr>
    </w:p>
    <w:p w14:paraId="227073E3" w14:textId="4EA35C65" w:rsidR="00657826" w:rsidRPr="001774CD" w:rsidRDefault="006E7985" w:rsidP="00D46102">
      <w:pPr>
        <w:keepNext/>
        <w:spacing w:before="360"/>
        <w:ind w:left="851" w:hanging="851"/>
        <w:rPr>
          <w:rFonts w:cs="Arial"/>
          <w:b/>
          <w:sz w:val="24"/>
          <w:szCs w:val="24"/>
        </w:rPr>
      </w:pPr>
      <w:r>
        <w:rPr>
          <w:b/>
          <w:bCs/>
        </w:rPr>
        <w:t>D.</w:t>
      </w:r>
      <w:r w:rsidR="00423257">
        <w:rPr>
          <w:b/>
          <w:bCs/>
        </w:rPr>
        <w:t>4</w:t>
      </w:r>
      <w:r w:rsidR="006018A6" w:rsidRPr="005C639D">
        <w:rPr>
          <w:rFonts w:cs="Arial"/>
          <w:b/>
        </w:rPr>
        <w:tab/>
      </w:r>
      <w:r w:rsidR="00657826" w:rsidRPr="001774CD">
        <w:rPr>
          <w:rFonts w:cs="Arial"/>
          <w:b/>
          <w:sz w:val="24"/>
          <w:szCs w:val="24"/>
        </w:rPr>
        <w:t xml:space="preserve">Agency/Joint </w:t>
      </w:r>
      <w:r w:rsidR="00DC17CA" w:rsidRPr="001774CD">
        <w:rPr>
          <w:rFonts w:cs="Arial"/>
          <w:b/>
          <w:sz w:val="24"/>
          <w:szCs w:val="24"/>
        </w:rPr>
        <w:t>Submission</w:t>
      </w:r>
    </w:p>
    <w:p w14:paraId="48679F7F" w14:textId="09C542F2" w:rsidR="00657826" w:rsidRDefault="00107CF1" w:rsidP="00B35D67">
      <w:pPr>
        <w:spacing w:after="240"/>
        <w:jc w:val="both"/>
        <w:rPr>
          <w:rFonts w:eastAsia="Arial" w:cs="Arial"/>
        </w:rPr>
      </w:pPr>
      <w:r>
        <w:t xml:space="preserve">Please </w:t>
      </w:r>
      <w:r w:rsidR="00A056F7">
        <w:t>provide your response</w:t>
      </w:r>
      <w:r w:rsidR="004F42CD">
        <w:t>(s)</w:t>
      </w:r>
      <w:r w:rsidR="00A056F7">
        <w:t xml:space="preserve"> to the questions below.</w:t>
      </w:r>
    </w:p>
    <w:tbl>
      <w:tblPr>
        <w:tblStyle w:val="TableGrid"/>
        <w:tblW w:w="935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536"/>
        <w:gridCol w:w="4820"/>
      </w:tblGrid>
      <w:tr w:rsidR="00655E11" w:rsidRPr="00655E11" w14:paraId="1AF355C1" w14:textId="77777777" w:rsidTr="006A6D2A">
        <w:trPr>
          <w:trHeight w:val="340"/>
          <w:tblHeader/>
        </w:trPr>
        <w:tc>
          <w:tcPr>
            <w:tcW w:w="4536" w:type="dxa"/>
            <w:shd w:val="clear" w:color="auto" w:fill="D9D9D9" w:themeFill="background1" w:themeFillShade="D9"/>
          </w:tcPr>
          <w:p w14:paraId="58174DDC" w14:textId="5C200B35" w:rsidR="00655E11" w:rsidRPr="00B35D67" w:rsidRDefault="001E0D64" w:rsidP="00B35D67">
            <w:pPr>
              <w:spacing w:before="60" w:after="60"/>
              <w:jc w:val="both"/>
              <w:rPr>
                <w:rFonts w:eastAsia="Arial" w:cs="Arial"/>
                <w:b/>
                <w:bCs/>
                <w:sz w:val="20"/>
                <w:szCs w:val="20"/>
              </w:rPr>
            </w:pPr>
            <w:r>
              <w:rPr>
                <w:rFonts w:eastAsia="Arial" w:cs="Arial"/>
                <w:b/>
                <w:bCs/>
                <w:sz w:val="20"/>
                <w:szCs w:val="20"/>
              </w:rPr>
              <w:t>Question</w:t>
            </w:r>
          </w:p>
        </w:tc>
        <w:tc>
          <w:tcPr>
            <w:tcW w:w="4820" w:type="dxa"/>
            <w:shd w:val="clear" w:color="auto" w:fill="D9D9D9" w:themeFill="background1" w:themeFillShade="D9"/>
          </w:tcPr>
          <w:p w14:paraId="1112D7F4" w14:textId="723A5448" w:rsidR="00655E11" w:rsidRPr="00B35D67" w:rsidRDefault="001E0D64" w:rsidP="00B35D67">
            <w:pPr>
              <w:spacing w:before="60" w:after="60"/>
              <w:jc w:val="both"/>
              <w:rPr>
                <w:rFonts w:eastAsia="Arial" w:cs="Arial"/>
                <w:b/>
                <w:bCs/>
                <w:sz w:val="20"/>
                <w:szCs w:val="20"/>
              </w:rPr>
            </w:pPr>
            <w:r>
              <w:rPr>
                <w:rFonts w:eastAsia="Arial" w:cs="Arial"/>
                <w:b/>
                <w:bCs/>
                <w:sz w:val="20"/>
                <w:szCs w:val="20"/>
              </w:rPr>
              <w:t>Recipient Response</w:t>
            </w:r>
          </w:p>
        </w:tc>
      </w:tr>
      <w:tr w:rsidR="00655E11" w:rsidRPr="00655E11" w14:paraId="30B45DD7" w14:textId="77777777" w:rsidTr="006A6D2A">
        <w:trPr>
          <w:trHeight w:val="340"/>
        </w:trPr>
        <w:tc>
          <w:tcPr>
            <w:tcW w:w="4536" w:type="dxa"/>
          </w:tcPr>
          <w:p w14:paraId="042D83BD" w14:textId="1821BD25" w:rsidR="00655E11" w:rsidRPr="00B35D67" w:rsidRDefault="00C262B0" w:rsidP="00423257">
            <w:pPr>
              <w:pStyle w:val="ListParagraph"/>
              <w:numPr>
                <w:ilvl w:val="0"/>
                <w:numId w:val="90"/>
              </w:numPr>
              <w:spacing w:before="60" w:after="60"/>
              <w:ind w:left="425" w:hanging="425"/>
              <w:contextualSpacing w:val="0"/>
              <w:jc w:val="both"/>
              <w:rPr>
                <w:rFonts w:eastAsia="Arial" w:cs="Arial"/>
                <w:sz w:val="20"/>
                <w:szCs w:val="20"/>
              </w:rPr>
            </w:pPr>
            <w:r w:rsidRPr="00182B0A">
              <w:rPr>
                <w:rFonts w:eastAsia="Arial" w:cs="Arial"/>
                <w:sz w:val="20"/>
                <w:szCs w:val="20"/>
              </w:rPr>
              <w:t>Is the Recipient acting as agent or trustee for another person, or lodging an EOI joint</w:t>
            </w:r>
            <w:r w:rsidR="00CF0BD9" w:rsidRPr="00182B0A">
              <w:rPr>
                <w:rFonts w:eastAsia="Arial" w:cs="Arial"/>
                <w:sz w:val="20"/>
                <w:szCs w:val="20"/>
              </w:rPr>
              <w:t>ly with other persons?</w:t>
            </w:r>
          </w:p>
        </w:tc>
        <w:tc>
          <w:tcPr>
            <w:tcW w:w="4820" w:type="dxa"/>
          </w:tcPr>
          <w:p w14:paraId="3B3130B8" w14:textId="77777777" w:rsidR="00655E11" w:rsidRDefault="00CF0BD9" w:rsidP="00655E11">
            <w:pPr>
              <w:spacing w:before="60" w:after="60"/>
              <w:jc w:val="both"/>
              <w:rPr>
                <w:rFonts w:eastAsia="Arial" w:cs="Arial"/>
                <w:sz w:val="20"/>
                <w:szCs w:val="20"/>
              </w:rPr>
            </w:pPr>
            <w:r>
              <w:rPr>
                <w:rFonts w:eastAsia="Arial" w:cs="Arial"/>
                <w:sz w:val="20"/>
                <w:szCs w:val="20"/>
              </w:rPr>
              <w:t>YES / NO</w:t>
            </w:r>
          </w:p>
          <w:p w14:paraId="6123AD18" w14:textId="2C565DFA" w:rsidR="00912737" w:rsidRPr="00B35D67" w:rsidRDefault="00912737" w:rsidP="00B35D67">
            <w:pPr>
              <w:spacing w:before="60" w:after="60"/>
              <w:jc w:val="both"/>
              <w:rPr>
                <w:rFonts w:eastAsia="Arial" w:cs="Arial"/>
                <w:sz w:val="20"/>
                <w:szCs w:val="20"/>
              </w:rPr>
            </w:pPr>
            <w:r w:rsidRPr="00210563">
              <w:rPr>
                <w:rFonts w:cs="Arial"/>
                <w:sz w:val="20"/>
                <w:szCs w:val="20"/>
              </w:rPr>
              <w:t>(</w:t>
            </w:r>
            <w:r>
              <w:rPr>
                <w:rFonts w:cs="Arial"/>
                <w:sz w:val="20"/>
                <w:szCs w:val="20"/>
              </w:rPr>
              <w:t xml:space="preserve">if you answer </w:t>
            </w:r>
            <w:r w:rsidR="00BC2CE8">
              <w:rPr>
                <w:rFonts w:cs="Arial"/>
                <w:sz w:val="20"/>
                <w:szCs w:val="20"/>
              </w:rPr>
              <w:t xml:space="preserve">YES, </w:t>
            </w:r>
            <w:r w:rsidRPr="00210563">
              <w:rPr>
                <w:rFonts w:cs="Arial"/>
                <w:sz w:val="20"/>
                <w:szCs w:val="20"/>
              </w:rPr>
              <w:t xml:space="preserve">please specify particulars in </w:t>
            </w:r>
            <w:r>
              <w:rPr>
                <w:rFonts w:cs="Arial"/>
                <w:b/>
                <w:bCs/>
                <w:sz w:val="20"/>
                <w:szCs w:val="20"/>
              </w:rPr>
              <w:t>Question</w:t>
            </w:r>
            <w:r w:rsidRPr="00210563">
              <w:rPr>
                <w:rFonts w:cs="Arial"/>
                <w:b/>
                <w:bCs/>
                <w:sz w:val="20"/>
                <w:szCs w:val="20"/>
              </w:rPr>
              <w:t xml:space="preserve"> </w:t>
            </w:r>
            <w:r w:rsidR="009262C1">
              <w:rPr>
                <w:rFonts w:cs="Arial"/>
                <w:b/>
                <w:bCs/>
                <w:sz w:val="20"/>
                <w:szCs w:val="20"/>
              </w:rPr>
              <w:t>b)</w:t>
            </w:r>
            <w:r w:rsidRPr="00210563">
              <w:rPr>
                <w:rFonts w:cs="Arial"/>
                <w:sz w:val="20"/>
                <w:szCs w:val="20"/>
              </w:rPr>
              <w:t xml:space="preserve"> below)</w:t>
            </w:r>
            <w:r>
              <w:rPr>
                <w:rFonts w:cs="Arial"/>
                <w:sz w:val="20"/>
                <w:szCs w:val="20"/>
              </w:rPr>
              <w:t>.</w:t>
            </w:r>
          </w:p>
        </w:tc>
      </w:tr>
      <w:tr w:rsidR="00CF0BD9" w:rsidRPr="00CF0BD9" w14:paraId="27D1D1B0" w14:textId="77777777" w:rsidTr="006A6D2A">
        <w:trPr>
          <w:trHeight w:val="340"/>
        </w:trPr>
        <w:tc>
          <w:tcPr>
            <w:tcW w:w="4536" w:type="dxa"/>
          </w:tcPr>
          <w:p w14:paraId="449AA4C5" w14:textId="0F013B67" w:rsidR="00CF0BD9" w:rsidRDefault="00070F3B" w:rsidP="00423257">
            <w:pPr>
              <w:pStyle w:val="ListParagraph"/>
              <w:numPr>
                <w:ilvl w:val="0"/>
                <w:numId w:val="90"/>
              </w:numPr>
              <w:spacing w:before="60" w:after="60"/>
              <w:ind w:left="425" w:hanging="425"/>
              <w:contextualSpacing w:val="0"/>
              <w:jc w:val="both"/>
              <w:rPr>
                <w:rFonts w:eastAsia="Arial" w:cs="Arial"/>
                <w:sz w:val="20"/>
                <w:szCs w:val="20"/>
              </w:rPr>
            </w:pPr>
            <w:r>
              <w:rPr>
                <w:rFonts w:eastAsia="Arial" w:cs="Arial"/>
                <w:sz w:val="20"/>
                <w:szCs w:val="20"/>
              </w:rPr>
              <w:lastRenderedPageBreak/>
              <w:t xml:space="preserve">If the Recipient is acting as an agent or trustee, please provide full details </w:t>
            </w:r>
            <w:r w:rsidR="000400D2">
              <w:rPr>
                <w:rFonts w:eastAsia="Arial" w:cs="Arial"/>
                <w:sz w:val="20"/>
                <w:szCs w:val="20"/>
              </w:rPr>
              <w:t>of th</w:t>
            </w:r>
            <w:r w:rsidR="00073422">
              <w:rPr>
                <w:rFonts w:eastAsia="Arial" w:cs="Arial"/>
                <w:sz w:val="20"/>
                <w:szCs w:val="20"/>
              </w:rPr>
              <w:t xml:space="preserve">e </w:t>
            </w:r>
            <w:r w:rsidR="00B16C3C">
              <w:rPr>
                <w:rFonts w:eastAsia="Arial" w:cs="Arial"/>
                <w:sz w:val="20"/>
                <w:szCs w:val="20"/>
              </w:rPr>
              <w:t>parties involved and the nature of the relationships</w:t>
            </w:r>
            <w:r w:rsidR="00650A58">
              <w:rPr>
                <w:rFonts w:eastAsia="Arial" w:cs="Arial"/>
                <w:sz w:val="20"/>
                <w:szCs w:val="20"/>
              </w:rPr>
              <w:t xml:space="preserve"> as it relates to this EOI response.</w:t>
            </w:r>
          </w:p>
        </w:tc>
        <w:tc>
          <w:tcPr>
            <w:tcW w:w="4820" w:type="dxa"/>
          </w:tcPr>
          <w:p w14:paraId="7BAFF187" w14:textId="77777777" w:rsidR="00CF0BD9" w:rsidRDefault="00CF0BD9" w:rsidP="00655E11">
            <w:pPr>
              <w:spacing w:before="60" w:after="60"/>
              <w:jc w:val="both"/>
              <w:rPr>
                <w:rFonts w:eastAsia="Arial" w:cs="Arial"/>
                <w:sz w:val="20"/>
                <w:szCs w:val="20"/>
              </w:rPr>
            </w:pPr>
          </w:p>
        </w:tc>
      </w:tr>
    </w:tbl>
    <w:p w14:paraId="235292D0" w14:textId="77777777" w:rsidR="001971BD" w:rsidRPr="00447FBB" w:rsidRDefault="001971BD" w:rsidP="00B35D67">
      <w:pPr>
        <w:spacing w:after="0"/>
        <w:ind w:firstLine="11"/>
        <w:jc w:val="both"/>
        <w:rPr>
          <w:rFonts w:eastAsia="Arial" w:cs="Arial"/>
        </w:rPr>
      </w:pPr>
    </w:p>
    <w:p w14:paraId="4A5EA2BA" w14:textId="544C404E" w:rsidR="006D2C17" w:rsidRPr="00FA2670" w:rsidRDefault="006E7985" w:rsidP="00D46102">
      <w:pPr>
        <w:keepNext/>
        <w:spacing w:before="360"/>
        <w:ind w:left="851" w:hanging="851"/>
        <w:rPr>
          <w:rFonts w:cs="Arial"/>
          <w:b/>
          <w:sz w:val="24"/>
          <w:szCs w:val="24"/>
        </w:rPr>
      </w:pPr>
      <w:r>
        <w:rPr>
          <w:b/>
          <w:bCs/>
        </w:rPr>
        <w:t>D.</w:t>
      </w:r>
      <w:r w:rsidR="00423257">
        <w:rPr>
          <w:rFonts w:eastAsia="Arial" w:cs="Arial"/>
          <w:b/>
          <w:bCs/>
        </w:rPr>
        <w:t>5</w:t>
      </w:r>
      <w:r w:rsidR="00657826">
        <w:tab/>
      </w:r>
      <w:r w:rsidR="00DC17CA" w:rsidRPr="00FA2670">
        <w:rPr>
          <w:rFonts w:cs="Arial"/>
          <w:b/>
          <w:sz w:val="24"/>
          <w:szCs w:val="24"/>
        </w:rPr>
        <w:t xml:space="preserve">Ability to Offer </w:t>
      </w:r>
      <w:r w:rsidR="002405F9">
        <w:rPr>
          <w:rFonts w:cs="Arial"/>
          <w:b/>
          <w:sz w:val="24"/>
          <w:szCs w:val="24"/>
        </w:rPr>
        <w:t>MSL Services</w:t>
      </w:r>
    </w:p>
    <w:p w14:paraId="2B95A060" w14:textId="26E2C6D1" w:rsidR="006D2C17" w:rsidRPr="00A57DC7" w:rsidRDefault="00DC17CA" w:rsidP="000D0B20">
      <w:pPr>
        <w:spacing w:after="240"/>
        <w:jc w:val="both"/>
      </w:pPr>
      <w:r w:rsidRPr="00A57DC7">
        <w:t xml:space="preserve">The Recipient is </w:t>
      </w:r>
      <w:proofErr w:type="gramStart"/>
      <w:r w:rsidRPr="00A57DC7">
        <w:t>in a position</w:t>
      </w:r>
      <w:proofErr w:type="gramEnd"/>
      <w:r w:rsidRPr="00A57DC7">
        <w:t xml:space="preserve"> to respon</w:t>
      </w:r>
      <w:r w:rsidR="00696126" w:rsidRPr="00A57DC7">
        <w:t>d</w:t>
      </w:r>
      <w:r w:rsidRPr="00A57DC7">
        <w:t xml:space="preserve"> to any</w:t>
      </w:r>
      <w:r w:rsidR="00D66844">
        <w:t xml:space="preserve"> </w:t>
      </w:r>
      <w:r w:rsidR="00D80500">
        <w:t>subsequent</w:t>
      </w:r>
      <w:r w:rsidRPr="00A57DC7">
        <w:t xml:space="preserve"> invitation to tender to provide </w:t>
      </w:r>
      <w:r w:rsidR="00D66844">
        <w:t xml:space="preserve">the </w:t>
      </w:r>
      <w:r w:rsidR="008543AE">
        <w:t>MSL</w:t>
      </w:r>
      <w:r w:rsidR="00D80500">
        <w:t xml:space="preserve"> </w:t>
      </w:r>
      <w:r w:rsidR="00582F8F">
        <w:t>S</w:t>
      </w:r>
      <w:r w:rsidR="00D66844">
        <w:t>ervices.</w:t>
      </w:r>
    </w:p>
    <w:p w14:paraId="4679D531" w14:textId="53166C54" w:rsidR="006D2C17" w:rsidRPr="003740D6" w:rsidRDefault="006E7985" w:rsidP="00D46102">
      <w:pPr>
        <w:keepNext/>
        <w:spacing w:before="360"/>
        <w:ind w:left="851" w:hanging="851"/>
        <w:rPr>
          <w:rFonts w:cs="Arial"/>
          <w:b/>
        </w:rPr>
      </w:pPr>
      <w:r>
        <w:rPr>
          <w:b/>
          <w:bCs/>
        </w:rPr>
        <w:t>D.</w:t>
      </w:r>
      <w:r w:rsidR="00423257">
        <w:rPr>
          <w:rFonts w:eastAsia="Arial" w:cs="Arial"/>
          <w:b/>
          <w:bCs/>
        </w:rPr>
        <w:t>6</w:t>
      </w:r>
      <w:r w:rsidR="006D2C17" w:rsidRPr="005C639D">
        <w:rPr>
          <w:rFonts w:cs="Arial"/>
          <w:b/>
        </w:rPr>
        <w:tab/>
      </w:r>
      <w:r w:rsidR="0067232D" w:rsidRPr="00FA2670">
        <w:rPr>
          <w:rFonts w:cs="Arial"/>
          <w:b/>
          <w:sz w:val="24"/>
          <w:szCs w:val="24"/>
        </w:rPr>
        <w:t xml:space="preserve">Addenda to </w:t>
      </w:r>
      <w:r w:rsidR="00A4261C">
        <w:rPr>
          <w:rFonts w:cs="Arial"/>
          <w:b/>
          <w:sz w:val="24"/>
          <w:szCs w:val="24"/>
        </w:rPr>
        <w:t xml:space="preserve">Invitation </w:t>
      </w:r>
      <w:r w:rsidR="004F699A" w:rsidRPr="00FA2670">
        <w:rPr>
          <w:rFonts w:cs="Arial"/>
          <w:b/>
          <w:sz w:val="24"/>
          <w:szCs w:val="24"/>
        </w:rPr>
        <w:t xml:space="preserve">for Expressions of Interest </w:t>
      </w:r>
      <w:r w:rsidR="00212C42" w:rsidRPr="003740D6">
        <w:rPr>
          <w:rFonts w:cs="Arial"/>
          <w:b/>
        </w:rPr>
        <w:t>(only if Addenda received)</w:t>
      </w:r>
    </w:p>
    <w:p w14:paraId="4AF4920A" w14:textId="64F215A4" w:rsidR="006D2C17" w:rsidRPr="00447FBB" w:rsidRDefault="0067232D" w:rsidP="000D0B20">
      <w:pPr>
        <w:spacing w:after="240"/>
        <w:jc w:val="both"/>
        <w:rPr>
          <w:rFonts w:eastAsia="Arial" w:cs="Arial"/>
        </w:rPr>
      </w:pPr>
      <w:r w:rsidRPr="00447FBB">
        <w:t xml:space="preserve">In the preparation of its </w:t>
      </w:r>
      <w:r w:rsidR="004F699A" w:rsidRPr="00447FBB">
        <w:t>EOI</w:t>
      </w:r>
      <w:r w:rsidRPr="00447FBB">
        <w:t xml:space="preserve">, the </w:t>
      </w:r>
      <w:r w:rsidR="00832B43" w:rsidRPr="00447FBB">
        <w:t>Recipient</w:t>
      </w:r>
      <w:r w:rsidRPr="00447FBB">
        <w:t xml:space="preserve"> acknowledges having received the following Addenda, if any, to the </w:t>
      </w:r>
      <w:r w:rsidR="006D6FC0">
        <w:t>I</w:t>
      </w:r>
      <w:r w:rsidR="00A4261C">
        <w:t xml:space="preserve">nvitation </w:t>
      </w:r>
      <w:r w:rsidR="00EE4121" w:rsidRPr="00447FBB">
        <w:t>for E</w:t>
      </w:r>
      <w:r w:rsidR="00A4261C">
        <w:t>OI</w:t>
      </w:r>
      <w:r w:rsidR="00D027E5">
        <w:t xml:space="preserve"> </w:t>
      </w:r>
      <w:r w:rsidR="0057463C">
        <w:t>[</w:t>
      </w:r>
      <w:r w:rsidR="00DA6C3A" w:rsidRPr="00170186">
        <w:rPr>
          <w:highlight w:val="yellow"/>
        </w:rPr>
        <w:t>Note to Recip</w:t>
      </w:r>
      <w:r w:rsidR="00BC6701" w:rsidRPr="00170186">
        <w:rPr>
          <w:highlight w:val="yellow"/>
        </w:rPr>
        <w:t xml:space="preserve">ient: </w:t>
      </w:r>
      <w:r w:rsidR="0057463C" w:rsidRPr="00170186">
        <w:rPr>
          <w:highlight w:val="yellow"/>
        </w:rPr>
        <w:t>Recipient to add</w:t>
      </w:r>
      <w:r w:rsidR="00825976" w:rsidRPr="00170186">
        <w:rPr>
          <w:highlight w:val="yellow"/>
        </w:rPr>
        <w:t>/remove Addendum</w:t>
      </w:r>
      <w:r w:rsidR="00936ED1" w:rsidRPr="00170186">
        <w:rPr>
          <w:highlight w:val="yellow"/>
        </w:rPr>
        <w:t xml:space="preserve"> as </w:t>
      </w:r>
      <w:r w:rsidR="00B853FB" w:rsidRPr="00170186">
        <w:rPr>
          <w:highlight w:val="yellow"/>
        </w:rPr>
        <w:t>necessary</w:t>
      </w:r>
      <w:r w:rsidR="00DA6C3A">
        <w:t>]</w:t>
      </w:r>
      <w:r w:rsidRPr="00447FBB">
        <w:rPr>
          <w:rFonts w:eastAsia="Arial" w:cs="Arial"/>
        </w:rPr>
        <w:t>:</w:t>
      </w:r>
    </w:p>
    <w:p w14:paraId="23937049" w14:textId="77777777" w:rsidR="0067232D" w:rsidRPr="00447FBB" w:rsidRDefault="0067232D" w:rsidP="000D0B20">
      <w:pPr>
        <w:spacing w:after="240"/>
        <w:rPr>
          <w:rFonts w:eastAsia="Arial" w:cs="Arial"/>
        </w:rPr>
      </w:pPr>
      <w:r w:rsidRPr="00447FBB">
        <w:t>Addendum No.</w:t>
      </w:r>
      <w:r w:rsidRPr="005C639D">
        <w:rPr>
          <w:rFonts w:cs="Arial"/>
        </w:rPr>
        <w:tab/>
      </w:r>
      <w:r w:rsidR="00401C9E" w:rsidRPr="0006426E">
        <w:t xml:space="preserve">1 </w:t>
      </w:r>
      <w:r w:rsidR="00401C9E" w:rsidRPr="005C639D">
        <w:rPr>
          <w:rFonts w:cs="Arial"/>
        </w:rPr>
        <w:tab/>
      </w:r>
      <w:r w:rsidR="00C4674B" w:rsidRPr="005C639D">
        <w:rPr>
          <w:rFonts w:cs="Arial"/>
        </w:rPr>
        <w:tab/>
      </w:r>
      <w:r w:rsidRPr="0006426E">
        <w:t>Dated</w:t>
      </w:r>
    </w:p>
    <w:p w14:paraId="6A477483" w14:textId="77777777" w:rsidR="0067232D" w:rsidRPr="00447FBB" w:rsidRDefault="0067232D" w:rsidP="00A42C67">
      <w:pPr>
        <w:spacing w:after="240"/>
        <w:rPr>
          <w:rFonts w:eastAsia="Arial" w:cs="Arial"/>
        </w:rPr>
      </w:pPr>
      <w:r w:rsidRPr="00447FBB">
        <w:t>Addendum No.</w:t>
      </w:r>
      <w:r w:rsidRPr="005C639D">
        <w:rPr>
          <w:rFonts w:cs="Arial"/>
        </w:rPr>
        <w:tab/>
      </w:r>
      <w:r w:rsidR="00401C9E" w:rsidRPr="0006426E">
        <w:t>2</w:t>
      </w:r>
      <w:r w:rsidR="00401C9E" w:rsidRPr="005C639D">
        <w:rPr>
          <w:rFonts w:cs="Arial"/>
        </w:rPr>
        <w:tab/>
      </w:r>
      <w:r w:rsidR="00C4674B" w:rsidRPr="005C639D">
        <w:rPr>
          <w:rFonts w:cs="Arial"/>
        </w:rPr>
        <w:tab/>
      </w:r>
      <w:r w:rsidRPr="0006426E">
        <w:t>Dated</w:t>
      </w:r>
    </w:p>
    <w:p w14:paraId="524DB72E" w14:textId="77777777" w:rsidR="0067232D" w:rsidRPr="00447FBB" w:rsidRDefault="0067232D" w:rsidP="00A42C67">
      <w:pPr>
        <w:spacing w:after="240"/>
        <w:rPr>
          <w:rFonts w:eastAsia="Arial" w:cs="Arial"/>
        </w:rPr>
      </w:pPr>
      <w:r w:rsidRPr="00447FBB">
        <w:t>Addendum No.</w:t>
      </w:r>
      <w:r w:rsidRPr="005C639D">
        <w:rPr>
          <w:rFonts w:cs="Arial"/>
        </w:rPr>
        <w:tab/>
      </w:r>
      <w:r w:rsidR="00401C9E" w:rsidRPr="0006426E">
        <w:t>3</w:t>
      </w:r>
      <w:r w:rsidR="00401C9E" w:rsidRPr="005C639D">
        <w:rPr>
          <w:rFonts w:cs="Arial"/>
        </w:rPr>
        <w:tab/>
      </w:r>
      <w:r w:rsidR="00C4674B" w:rsidRPr="005C639D">
        <w:rPr>
          <w:rFonts w:cs="Arial"/>
        </w:rPr>
        <w:tab/>
      </w:r>
      <w:r w:rsidRPr="0006426E">
        <w:t>Dated</w:t>
      </w:r>
    </w:p>
    <w:p w14:paraId="0A7947A4" w14:textId="77777777" w:rsidR="006D2C17" w:rsidRPr="00447FBB" w:rsidRDefault="006D2C17" w:rsidP="00B35D67">
      <w:pPr>
        <w:spacing w:after="0"/>
        <w:rPr>
          <w:rFonts w:cs="Arial"/>
        </w:rPr>
      </w:pPr>
    </w:p>
    <w:p w14:paraId="1CF7C867" w14:textId="77777777" w:rsidR="00CB2163" w:rsidRDefault="00A853CA" w:rsidP="003740D6">
      <w:r w:rsidRPr="00447FBB">
        <w:rPr>
          <w:b/>
          <w:bCs/>
        </w:rPr>
        <w:t>NOTE</w:t>
      </w:r>
      <w:r w:rsidRPr="00763E96">
        <w:t>:</w:t>
      </w:r>
    </w:p>
    <w:p w14:paraId="090CC53C" w14:textId="36352CFD" w:rsidR="008C63B3" w:rsidRDefault="00A853CA" w:rsidP="003740D6">
      <w:pPr>
        <w:pStyle w:val="ListParagraph"/>
        <w:numPr>
          <w:ilvl w:val="0"/>
          <w:numId w:val="49"/>
        </w:numPr>
        <w:ind w:left="851" w:hanging="567"/>
        <w:contextualSpacing w:val="0"/>
      </w:pPr>
      <w:r w:rsidRPr="00763E96">
        <w:t xml:space="preserve">Capitalised terms in this </w:t>
      </w:r>
      <w:r w:rsidR="00832B43" w:rsidRPr="00763E96">
        <w:t>EOI</w:t>
      </w:r>
      <w:r w:rsidR="00EE4121" w:rsidRPr="00763E96">
        <w:t xml:space="preserve"> </w:t>
      </w:r>
      <w:r w:rsidR="00303082">
        <w:t xml:space="preserve">Response </w:t>
      </w:r>
      <w:r w:rsidR="00212C42" w:rsidRPr="00763E96">
        <w:t>Form</w:t>
      </w:r>
      <w:r w:rsidRPr="00763E96">
        <w:t xml:space="preserve"> and Schedules are defined in the </w:t>
      </w:r>
      <w:r w:rsidR="006D6FC0">
        <w:t>I</w:t>
      </w:r>
      <w:r w:rsidR="000141FB">
        <w:t xml:space="preserve">nvitation </w:t>
      </w:r>
      <w:r w:rsidR="00EE4121" w:rsidRPr="00763E96">
        <w:t>for E</w:t>
      </w:r>
      <w:r w:rsidR="000141FB">
        <w:t>OI</w:t>
      </w:r>
      <w:r w:rsidR="008C63B3">
        <w:t>.</w:t>
      </w:r>
    </w:p>
    <w:p w14:paraId="69BE0F94" w14:textId="2FBAAA7A" w:rsidR="00A853CA" w:rsidRPr="00763E96" w:rsidRDefault="008C63B3" w:rsidP="00170186">
      <w:pPr>
        <w:pStyle w:val="ListParagraph"/>
        <w:numPr>
          <w:ilvl w:val="0"/>
          <w:numId w:val="49"/>
        </w:numPr>
        <w:spacing w:after="240"/>
        <w:ind w:left="851" w:hanging="567"/>
        <w:contextualSpacing w:val="0"/>
      </w:pPr>
      <w:r>
        <w:t>I</w:t>
      </w:r>
      <w:r w:rsidR="004B1122" w:rsidRPr="00763E96">
        <w:t>talicised terms are defined in the National Electricity Rules</w:t>
      </w:r>
      <w:r w:rsidR="00A853CA" w:rsidRPr="00763E96">
        <w:t>.</w:t>
      </w:r>
    </w:p>
    <w:p w14:paraId="5A509D30" w14:textId="77777777" w:rsidR="00CF7453" w:rsidRDefault="00CF7453" w:rsidP="00F81477">
      <w:pPr>
        <w:spacing w:after="240"/>
        <w:rPr>
          <w:rFonts w:cs="Arial"/>
        </w:rPr>
      </w:pPr>
    </w:p>
    <w:p w14:paraId="3505F82B" w14:textId="7FBF39FA" w:rsidR="008C0214" w:rsidRDefault="008C0214" w:rsidP="00F81477">
      <w:pPr>
        <w:spacing w:after="240"/>
        <w:rPr>
          <w:rFonts w:cs="Arial"/>
        </w:rPr>
      </w:pPr>
      <w:r>
        <w:rPr>
          <w:rFonts w:cs="Arial"/>
        </w:rPr>
        <w:br w:type="page"/>
      </w:r>
    </w:p>
    <w:p w14:paraId="6620347D" w14:textId="77777777" w:rsidR="00CF7453" w:rsidRPr="00F81477" w:rsidRDefault="00CF7453" w:rsidP="00F81477">
      <w:pPr>
        <w:spacing w:after="240"/>
        <w:rPr>
          <w:rFonts w:cs="Arial"/>
        </w:rPr>
      </w:pPr>
    </w:p>
    <w:p w14:paraId="36C3697A" w14:textId="77777777" w:rsidR="0067232D" w:rsidRPr="00F81477" w:rsidRDefault="0067232D" w:rsidP="00F81477">
      <w:pPr>
        <w:tabs>
          <w:tab w:val="left" w:pos="3969"/>
          <w:tab w:val="left" w:pos="7513"/>
        </w:tabs>
        <w:spacing w:after="240"/>
        <w:rPr>
          <w:rFonts w:eastAsia="Arial" w:cs="Arial"/>
        </w:rPr>
      </w:pPr>
      <w:r w:rsidRPr="00F81477">
        <w:rPr>
          <w:rFonts w:cs="Arial"/>
        </w:rPr>
        <w:t>Dated this</w:t>
      </w:r>
      <w:r w:rsidRPr="00F81477">
        <w:rPr>
          <w:rFonts w:cs="Arial"/>
        </w:rPr>
        <w:tab/>
        <w:t>day of</w:t>
      </w:r>
      <w:r w:rsidRPr="00F81477">
        <w:rPr>
          <w:rFonts w:cs="Arial"/>
        </w:rPr>
        <w:tab/>
      </w:r>
      <w:r w:rsidRPr="00F81477">
        <w:rPr>
          <w:rFonts w:cs="Arial"/>
        </w:rPr>
        <w:tab/>
      </w:r>
    </w:p>
    <w:tbl>
      <w:tblPr>
        <w:tblW w:w="9741" w:type="dxa"/>
        <w:tblLayout w:type="fixed"/>
        <w:tblLook w:val="0000" w:firstRow="0" w:lastRow="0" w:firstColumn="0" w:lastColumn="0" w:noHBand="0" w:noVBand="0"/>
      </w:tblPr>
      <w:tblGrid>
        <w:gridCol w:w="4587"/>
        <w:gridCol w:w="567"/>
        <w:gridCol w:w="4587"/>
      </w:tblGrid>
      <w:tr w:rsidR="00497D98" w:rsidRPr="00F81477" w14:paraId="464FC9A8" w14:textId="77777777" w:rsidTr="00B35D67">
        <w:trPr>
          <w:cantSplit/>
          <w:trHeight w:val="397"/>
        </w:trPr>
        <w:tc>
          <w:tcPr>
            <w:tcW w:w="4587" w:type="dxa"/>
          </w:tcPr>
          <w:p w14:paraId="01B22F30" w14:textId="3294376C" w:rsidR="00497D98" w:rsidRPr="00F81477" w:rsidRDefault="00497D98" w:rsidP="00835915">
            <w:pPr>
              <w:keepNext/>
              <w:spacing w:after="240"/>
              <w:rPr>
                <w:rFonts w:eastAsia="Arial," w:cs="Arial"/>
              </w:rPr>
            </w:pPr>
            <w:r w:rsidRPr="00F81477">
              <w:rPr>
                <w:rFonts w:cs="Arial"/>
                <w:b/>
                <w:bCs/>
              </w:rPr>
              <w:t xml:space="preserve">EXECUTED </w:t>
            </w:r>
            <w:r w:rsidRPr="00F81477">
              <w:rPr>
                <w:rFonts w:cs="Arial"/>
              </w:rPr>
              <w:t xml:space="preserve">by </w:t>
            </w:r>
            <w:r w:rsidRPr="00F81477">
              <w:rPr>
                <w:rFonts w:cs="Arial"/>
                <w:b/>
                <w:bCs/>
                <w:i/>
                <w:iCs/>
                <w:caps/>
              </w:rPr>
              <w:t xml:space="preserve">[name of </w:t>
            </w:r>
            <w:r w:rsidR="00832B43" w:rsidRPr="00F81477">
              <w:rPr>
                <w:rFonts w:cs="Arial"/>
                <w:b/>
                <w:bCs/>
                <w:i/>
                <w:iCs/>
                <w:caps/>
              </w:rPr>
              <w:t>Recipient</w:t>
            </w:r>
            <w:r w:rsidRPr="00F81477">
              <w:rPr>
                <w:rFonts w:eastAsia="Arial," w:cs="Arial"/>
                <w:b/>
                <w:bCs/>
                <w:i/>
                <w:iCs/>
                <w:caps/>
              </w:rPr>
              <w:t>]</w:t>
            </w:r>
            <w:r w:rsidRPr="00F81477">
              <w:rPr>
                <w:rFonts w:cs="Arial"/>
              </w:rPr>
              <w:t xml:space="preserve"> by its duly </w:t>
            </w:r>
            <w:r w:rsidR="006A1F29" w:rsidRPr="00F81477">
              <w:rPr>
                <w:rFonts w:cs="Arial"/>
              </w:rPr>
              <w:t xml:space="preserve">authorised </w:t>
            </w:r>
            <w:r w:rsidR="00A853CA" w:rsidRPr="00F81477">
              <w:rPr>
                <w:rFonts w:cs="Arial"/>
              </w:rPr>
              <w:t>representative</w:t>
            </w:r>
            <w:r w:rsidRPr="00F81477">
              <w:rPr>
                <w:rFonts w:cs="Arial"/>
              </w:rPr>
              <w:t xml:space="preserve"> in the presence of:</w:t>
            </w:r>
          </w:p>
          <w:p w14:paraId="55EA540E" w14:textId="77777777" w:rsidR="00497D98" w:rsidRPr="00F81477" w:rsidRDefault="00497D98" w:rsidP="00835915">
            <w:pPr>
              <w:keepNext/>
              <w:spacing w:after="240"/>
              <w:rPr>
                <w:rFonts w:eastAsiaTheme="minorEastAsia" w:cs="Arial"/>
              </w:rPr>
            </w:pPr>
          </w:p>
        </w:tc>
        <w:tc>
          <w:tcPr>
            <w:tcW w:w="567" w:type="dxa"/>
          </w:tcPr>
          <w:p w14:paraId="19A77D85" w14:textId="77777777" w:rsidR="00497D98" w:rsidRPr="00F81477" w:rsidRDefault="00497D98" w:rsidP="00835915">
            <w:pPr>
              <w:keepNext/>
              <w:spacing w:after="240"/>
              <w:rPr>
                <w:rFonts w:eastAsia="Arial," w:cs="Arial"/>
              </w:rPr>
            </w:pPr>
            <w:r w:rsidRPr="00F81477">
              <w:rPr>
                <w:rFonts w:eastAsia="Arial," w:cs="Arial"/>
              </w:rPr>
              <w:t>)</w:t>
            </w:r>
          </w:p>
          <w:p w14:paraId="49872863" w14:textId="77777777" w:rsidR="00497D98" w:rsidRPr="00F81477" w:rsidRDefault="00497D98" w:rsidP="00835915">
            <w:pPr>
              <w:keepNext/>
              <w:spacing w:after="240"/>
              <w:rPr>
                <w:rFonts w:eastAsia="Arial," w:cs="Arial"/>
              </w:rPr>
            </w:pPr>
            <w:r w:rsidRPr="00F81477">
              <w:rPr>
                <w:rFonts w:eastAsia="Arial," w:cs="Arial"/>
              </w:rPr>
              <w:t>)</w:t>
            </w:r>
          </w:p>
          <w:p w14:paraId="61254C55" w14:textId="77777777" w:rsidR="00497D98" w:rsidRPr="00F81477" w:rsidRDefault="00497D98" w:rsidP="00835915">
            <w:pPr>
              <w:keepNext/>
              <w:spacing w:after="240"/>
              <w:rPr>
                <w:rFonts w:eastAsia="Arial," w:cs="Arial"/>
              </w:rPr>
            </w:pPr>
            <w:r w:rsidRPr="00F81477">
              <w:rPr>
                <w:rFonts w:eastAsia="Arial," w:cs="Arial"/>
              </w:rPr>
              <w:t>)</w:t>
            </w:r>
          </w:p>
        </w:tc>
        <w:tc>
          <w:tcPr>
            <w:tcW w:w="4587" w:type="dxa"/>
          </w:tcPr>
          <w:p w14:paraId="6EEE4812" w14:textId="77777777" w:rsidR="00497D98" w:rsidRPr="00F81477" w:rsidRDefault="00497D98" w:rsidP="00835915">
            <w:pPr>
              <w:keepNext/>
              <w:spacing w:after="240"/>
              <w:rPr>
                <w:rFonts w:eastAsiaTheme="minorEastAsia" w:cs="Arial"/>
              </w:rPr>
            </w:pPr>
          </w:p>
        </w:tc>
      </w:tr>
      <w:tr w:rsidR="00497D98" w:rsidRPr="00F81477" w14:paraId="366D13A5" w14:textId="77777777" w:rsidTr="339236C2">
        <w:trPr>
          <w:cantSplit/>
        </w:trPr>
        <w:tc>
          <w:tcPr>
            <w:tcW w:w="4587" w:type="dxa"/>
          </w:tcPr>
          <w:p w14:paraId="7DF81A41" w14:textId="310BBBC7" w:rsidR="00497D98" w:rsidRPr="00F81477" w:rsidRDefault="00566D11" w:rsidP="00F81477">
            <w:pPr>
              <w:spacing w:after="240"/>
              <w:rPr>
                <w:rFonts w:eastAsia="Arial," w:cs="Arial"/>
              </w:rPr>
            </w:pPr>
            <w:r w:rsidRPr="00F81477">
              <w:rPr>
                <w:rFonts w:eastAsia="Arial," w:cs="Arial"/>
              </w:rPr>
              <w:t>…</w:t>
            </w:r>
            <w:r w:rsidR="00497D98" w:rsidRPr="00F81477">
              <w:rPr>
                <w:rFonts w:eastAsia="Arial," w:cs="Arial"/>
              </w:rPr>
              <w:t>...........................................................…….</w:t>
            </w:r>
          </w:p>
          <w:p w14:paraId="321422DB" w14:textId="77777777" w:rsidR="00497D98" w:rsidRPr="00F81477" w:rsidRDefault="00497D98" w:rsidP="00F81477">
            <w:pPr>
              <w:spacing w:after="240"/>
              <w:rPr>
                <w:rFonts w:eastAsia="Arial," w:cs="Arial"/>
              </w:rPr>
            </w:pPr>
            <w:r w:rsidRPr="00F81477">
              <w:rPr>
                <w:rFonts w:cs="Arial"/>
              </w:rPr>
              <w:t>Witness</w:t>
            </w:r>
          </w:p>
          <w:p w14:paraId="4989ED1F" w14:textId="77777777" w:rsidR="00497D98" w:rsidRPr="00F81477" w:rsidRDefault="00497D98" w:rsidP="00F81477">
            <w:pPr>
              <w:spacing w:after="240"/>
              <w:rPr>
                <w:rFonts w:eastAsiaTheme="minorEastAsia" w:cs="Arial"/>
              </w:rPr>
            </w:pPr>
          </w:p>
          <w:p w14:paraId="4B5A95A1" w14:textId="77777777" w:rsidR="00497D98" w:rsidRPr="00F81477" w:rsidRDefault="00497D98" w:rsidP="00F81477">
            <w:pPr>
              <w:spacing w:after="240"/>
              <w:rPr>
                <w:rFonts w:eastAsia="Arial," w:cs="Arial"/>
              </w:rPr>
            </w:pPr>
            <w:r w:rsidRPr="00F81477">
              <w:rPr>
                <w:rFonts w:eastAsia="Arial," w:cs="Arial"/>
              </w:rPr>
              <w:t>..............................................................……..</w:t>
            </w:r>
          </w:p>
          <w:p w14:paraId="6D2B1362" w14:textId="77777777" w:rsidR="00497D98" w:rsidRPr="00F81477" w:rsidRDefault="00497D98" w:rsidP="00F81477">
            <w:pPr>
              <w:spacing w:after="240"/>
              <w:rPr>
                <w:rFonts w:eastAsia="Arial," w:cs="Arial"/>
              </w:rPr>
            </w:pPr>
            <w:r w:rsidRPr="00F81477">
              <w:rPr>
                <w:rFonts w:cs="Arial"/>
              </w:rPr>
              <w:t>Name of Witness (print)</w:t>
            </w:r>
          </w:p>
          <w:p w14:paraId="289384E6" w14:textId="77777777" w:rsidR="00497D98" w:rsidRPr="00F81477" w:rsidRDefault="00497D98" w:rsidP="00F81477">
            <w:pPr>
              <w:spacing w:after="240"/>
              <w:rPr>
                <w:rFonts w:eastAsiaTheme="minorEastAsia" w:cs="Arial"/>
              </w:rPr>
            </w:pPr>
          </w:p>
        </w:tc>
        <w:tc>
          <w:tcPr>
            <w:tcW w:w="567" w:type="dxa"/>
          </w:tcPr>
          <w:p w14:paraId="3E5E2D6B" w14:textId="77777777" w:rsidR="00497D98" w:rsidRPr="00F81477" w:rsidRDefault="00497D98" w:rsidP="00F81477">
            <w:pPr>
              <w:spacing w:after="240"/>
              <w:rPr>
                <w:rFonts w:eastAsiaTheme="minorEastAsia" w:cs="Arial"/>
              </w:rPr>
            </w:pPr>
          </w:p>
        </w:tc>
        <w:tc>
          <w:tcPr>
            <w:tcW w:w="4587" w:type="dxa"/>
          </w:tcPr>
          <w:p w14:paraId="3E012EBF" w14:textId="77777777" w:rsidR="00497D98" w:rsidRPr="00F81477" w:rsidRDefault="00497D98" w:rsidP="00F81477">
            <w:pPr>
              <w:spacing w:after="240"/>
              <w:rPr>
                <w:rFonts w:eastAsia="Arial," w:cs="Arial"/>
              </w:rPr>
            </w:pPr>
            <w:r w:rsidRPr="00F81477">
              <w:rPr>
                <w:rFonts w:eastAsia="Arial," w:cs="Arial"/>
              </w:rPr>
              <w:t>..............................................................……..</w:t>
            </w:r>
          </w:p>
          <w:p w14:paraId="4E6B3D29" w14:textId="77777777" w:rsidR="00497D98" w:rsidRPr="00F81477" w:rsidRDefault="004B1122" w:rsidP="00F81477">
            <w:pPr>
              <w:spacing w:after="240"/>
              <w:rPr>
                <w:rFonts w:eastAsia="Arial," w:cs="Arial"/>
              </w:rPr>
            </w:pPr>
            <w:r w:rsidRPr="00F81477">
              <w:rPr>
                <w:rFonts w:cs="Arial"/>
              </w:rPr>
              <w:t>Authorised</w:t>
            </w:r>
            <w:r w:rsidR="00212C42" w:rsidRPr="00F81477">
              <w:rPr>
                <w:rFonts w:eastAsia="Arial," w:cs="Arial"/>
              </w:rPr>
              <w:t xml:space="preserve"> </w:t>
            </w:r>
            <w:r w:rsidR="00497D98" w:rsidRPr="00F81477">
              <w:rPr>
                <w:rFonts w:cs="Arial"/>
              </w:rPr>
              <w:t>Officer</w:t>
            </w:r>
          </w:p>
          <w:p w14:paraId="03163DB1" w14:textId="77777777" w:rsidR="00497D98" w:rsidRPr="00F81477" w:rsidRDefault="00497D98" w:rsidP="00F81477">
            <w:pPr>
              <w:spacing w:after="240"/>
              <w:rPr>
                <w:rFonts w:eastAsiaTheme="minorEastAsia" w:cs="Arial"/>
              </w:rPr>
            </w:pPr>
          </w:p>
          <w:p w14:paraId="07496314" w14:textId="77777777" w:rsidR="004B1122" w:rsidRPr="00F81477" w:rsidRDefault="004B1122" w:rsidP="00F81477">
            <w:pPr>
              <w:spacing w:after="240"/>
              <w:rPr>
                <w:rFonts w:eastAsia="Arial," w:cs="Arial"/>
              </w:rPr>
            </w:pPr>
            <w:r w:rsidRPr="00F81477">
              <w:rPr>
                <w:rFonts w:eastAsia="Arial," w:cs="Arial"/>
              </w:rPr>
              <w:t>..............................................................……..</w:t>
            </w:r>
          </w:p>
          <w:p w14:paraId="256ABD74" w14:textId="77777777" w:rsidR="004B1122" w:rsidRPr="00F81477" w:rsidRDefault="004B1122" w:rsidP="00F81477">
            <w:pPr>
              <w:spacing w:after="240"/>
              <w:rPr>
                <w:rFonts w:eastAsia="Arial," w:cs="Arial"/>
              </w:rPr>
            </w:pPr>
            <w:r w:rsidRPr="00F81477">
              <w:rPr>
                <w:rFonts w:cs="Arial"/>
              </w:rPr>
              <w:t>Name of Authorised Officer (print)</w:t>
            </w:r>
          </w:p>
          <w:p w14:paraId="0AF2C4AE" w14:textId="77777777" w:rsidR="004B1122" w:rsidRPr="00F81477" w:rsidRDefault="004B1122" w:rsidP="00F81477">
            <w:pPr>
              <w:spacing w:after="240"/>
              <w:rPr>
                <w:rFonts w:eastAsiaTheme="minorEastAsia" w:cs="Arial"/>
              </w:rPr>
            </w:pPr>
          </w:p>
          <w:p w14:paraId="1E6FFE9F" w14:textId="77777777" w:rsidR="004B1122" w:rsidRPr="00F81477" w:rsidRDefault="004B1122" w:rsidP="00F81477">
            <w:pPr>
              <w:spacing w:after="240"/>
              <w:rPr>
                <w:rFonts w:eastAsia="Arial," w:cs="Arial"/>
              </w:rPr>
            </w:pPr>
            <w:r w:rsidRPr="00F81477">
              <w:rPr>
                <w:rFonts w:eastAsia="Arial," w:cs="Arial"/>
              </w:rPr>
              <w:t>..............................................................……..</w:t>
            </w:r>
          </w:p>
          <w:p w14:paraId="7E950851" w14:textId="3E02950B" w:rsidR="00497D98" w:rsidRPr="00F81477" w:rsidRDefault="004B1122" w:rsidP="00975121">
            <w:pPr>
              <w:spacing w:after="240"/>
              <w:rPr>
                <w:rFonts w:eastAsiaTheme="minorEastAsia" w:cs="Arial"/>
              </w:rPr>
            </w:pPr>
            <w:r w:rsidRPr="00F81477">
              <w:rPr>
                <w:rFonts w:cs="Arial"/>
              </w:rPr>
              <w:t>Title of Authorised Officer (print)</w:t>
            </w:r>
          </w:p>
        </w:tc>
      </w:tr>
    </w:tbl>
    <w:p w14:paraId="16495664" w14:textId="032874C8" w:rsidR="00C57BB8" w:rsidRPr="00F81477" w:rsidRDefault="00C57BB8" w:rsidP="00F81477">
      <w:pPr>
        <w:spacing w:after="240"/>
        <w:rPr>
          <w:rFonts w:cs="Arial"/>
        </w:rPr>
      </w:pPr>
    </w:p>
    <w:p w14:paraId="620F7DEC" w14:textId="3C583877" w:rsidR="003A6FFB" w:rsidRPr="005C639D" w:rsidRDefault="008543AE" w:rsidP="00B35D67">
      <w:pPr>
        <w:pStyle w:val="Heading2"/>
        <w:pageBreakBefore/>
        <w:jc w:val="center"/>
      </w:pPr>
      <w:r>
        <w:lastRenderedPageBreak/>
        <w:t>MINIMUM SYSTEM LOAD</w:t>
      </w:r>
      <w:r w:rsidR="007D3D68">
        <w:t xml:space="preserve"> </w:t>
      </w:r>
      <w:r w:rsidR="00C863C3">
        <w:t>EQUIPMENT</w:t>
      </w:r>
    </w:p>
    <w:p w14:paraId="56C4782F" w14:textId="32F830AE" w:rsidR="001650FE" w:rsidRPr="00427294" w:rsidRDefault="001C0346" w:rsidP="00B35D67">
      <w:pPr>
        <w:pStyle w:val="Indent2"/>
        <w:spacing w:before="360" w:after="120"/>
        <w:ind w:left="0"/>
        <w:rPr>
          <w:rFonts w:ascii="Arial" w:eastAsia="Arial" w:hAnsi="Arial" w:cs="Arial"/>
          <w:b/>
          <w:sz w:val="24"/>
          <w:szCs w:val="24"/>
        </w:rPr>
      </w:pPr>
      <w:r>
        <w:rPr>
          <w:rFonts w:ascii="Arial" w:eastAsia="Arial" w:hAnsi="Arial" w:cs="Arial"/>
          <w:b/>
          <w:sz w:val="24"/>
          <w:szCs w:val="24"/>
        </w:rPr>
        <w:t>Recipient Questions</w:t>
      </w:r>
    </w:p>
    <w:p w14:paraId="3A54A467" w14:textId="4CDF59D1" w:rsidR="002622C9" w:rsidRDefault="00172C97">
      <w:pPr>
        <w:pStyle w:val="Indent2"/>
        <w:ind w:left="0"/>
        <w:rPr>
          <w:rFonts w:ascii="Arial" w:eastAsia="Arial" w:hAnsi="Arial" w:cs="Arial"/>
          <w:sz w:val="22"/>
          <w:szCs w:val="22"/>
        </w:rPr>
      </w:pPr>
      <w:r>
        <w:rPr>
          <w:rFonts w:ascii="Arial" w:eastAsia="Arial" w:hAnsi="Arial" w:cs="Arial"/>
          <w:sz w:val="22"/>
          <w:szCs w:val="22"/>
        </w:rPr>
        <w:t>This</w:t>
      </w:r>
      <w:r w:rsidR="00EE1913">
        <w:rPr>
          <w:rFonts w:ascii="Arial" w:eastAsia="Arial" w:hAnsi="Arial" w:cs="Arial"/>
          <w:sz w:val="22"/>
          <w:szCs w:val="22"/>
        </w:rPr>
        <w:t xml:space="preserve"> </w:t>
      </w:r>
      <w:r w:rsidR="00D441B4">
        <w:rPr>
          <w:rFonts w:ascii="Arial" w:eastAsia="Arial" w:hAnsi="Arial" w:cs="Arial"/>
          <w:sz w:val="22"/>
          <w:szCs w:val="22"/>
        </w:rPr>
        <w:t>Invitation for Expression of Interest (</w:t>
      </w:r>
      <w:r w:rsidR="00D0100F">
        <w:rPr>
          <w:rFonts w:ascii="Arial" w:eastAsia="Arial" w:hAnsi="Arial" w:cs="Arial"/>
          <w:sz w:val="22"/>
          <w:szCs w:val="22"/>
        </w:rPr>
        <w:t>EOI</w:t>
      </w:r>
      <w:r w:rsidR="00D441B4">
        <w:rPr>
          <w:rFonts w:ascii="Arial" w:eastAsia="Arial" w:hAnsi="Arial" w:cs="Arial"/>
          <w:sz w:val="22"/>
          <w:szCs w:val="22"/>
        </w:rPr>
        <w:t>)</w:t>
      </w:r>
      <w:r w:rsidR="00EE1913">
        <w:rPr>
          <w:rFonts w:ascii="Arial" w:eastAsia="Arial" w:hAnsi="Arial" w:cs="Arial"/>
          <w:sz w:val="22"/>
          <w:szCs w:val="22"/>
        </w:rPr>
        <w:t xml:space="preserve"> </w:t>
      </w:r>
      <w:r w:rsidR="00D17D65">
        <w:rPr>
          <w:rFonts w:ascii="Arial" w:eastAsia="Arial" w:hAnsi="Arial" w:cs="Arial"/>
          <w:sz w:val="22"/>
          <w:szCs w:val="22"/>
        </w:rPr>
        <w:t xml:space="preserve">is </w:t>
      </w:r>
      <w:r>
        <w:rPr>
          <w:rFonts w:ascii="Arial" w:eastAsia="Arial" w:hAnsi="Arial" w:cs="Arial"/>
          <w:sz w:val="22"/>
          <w:szCs w:val="22"/>
        </w:rPr>
        <w:t xml:space="preserve">intended </w:t>
      </w:r>
      <w:r w:rsidR="006E1D95">
        <w:rPr>
          <w:rFonts w:ascii="Arial" w:eastAsia="Arial" w:hAnsi="Arial" w:cs="Arial"/>
          <w:sz w:val="22"/>
          <w:szCs w:val="22"/>
        </w:rPr>
        <w:t xml:space="preserve">to </w:t>
      </w:r>
      <w:r w:rsidR="00037657">
        <w:rPr>
          <w:rFonts w:ascii="Arial" w:eastAsia="Arial" w:hAnsi="Arial" w:cs="Arial"/>
          <w:sz w:val="22"/>
          <w:szCs w:val="22"/>
        </w:rPr>
        <w:t xml:space="preserve">act as a market engagement </w:t>
      </w:r>
      <w:r>
        <w:rPr>
          <w:rFonts w:ascii="Arial" w:eastAsia="Arial" w:hAnsi="Arial" w:cs="Arial"/>
          <w:sz w:val="22"/>
          <w:szCs w:val="22"/>
        </w:rPr>
        <w:t>to see</w:t>
      </w:r>
      <w:r w:rsidR="004E1FEA">
        <w:rPr>
          <w:rFonts w:ascii="Arial" w:eastAsia="Arial" w:hAnsi="Arial" w:cs="Arial"/>
          <w:sz w:val="22"/>
          <w:szCs w:val="22"/>
        </w:rPr>
        <w:t>k</w:t>
      </w:r>
      <w:r>
        <w:rPr>
          <w:rFonts w:ascii="Arial" w:eastAsia="Arial" w:hAnsi="Arial" w:cs="Arial"/>
          <w:sz w:val="22"/>
          <w:szCs w:val="22"/>
        </w:rPr>
        <w:t xml:space="preserve"> suggestions and </w:t>
      </w:r>
      <w:r w:rsidR="00037657">
        <w:rPr>
          <w:rFonts w:ascii="Arial" w:eastAsia="Arial" w:hAnsi="Arial" w:cs="Arial"/>
          <w:sz w:val="22"/>
          <w:szCs w:val="22"/>
        </w:rPr>
        <w:t xml:space="preserve">ideas </w:t>
      </w:r>
      <w:r w:rsidR="00DA4161">
        <w:rPr>
          <w:rFonts w:ascii="Arial" w:eastAsia="Arial" w:hAnsi="Arial" w:cs="Arial"/>
          <w:sz w:val="22"/>
          <w:szCs w:val="22"/>
        </w:rPr>
        <w:t xml:space="preserve">from Recipients </w:t>
      </w:r>
      <w:r w:rsidR="00037657">
        <w:rPr>
          <w:rFonts w:ascii="Arial" w:eastAsia="Arial" w:hAnsi="Arial" w:cs="Arial"/>
          <w:sz w:val="22"/>
          <w:szCs w:val="22"/>
        </w:rPr>
        <w:t xml:space="preserve">prior to subsequent tender rounds. </w:t>
      </w:r>
      <w:r w:rsidR="002622C9">
        <w:rPr>
          <w:rFonts w:ascii="Arial" w:eastAsia="Arial" w:hAnsi="Arial" w:cs="Arial"/>
          <w:sz w:val="22"/>
          <w:szCs w:val="22"/>
        </w:rPr>
        <w:t xml:space="preserve">Minimum System Load (MSL) services equipment </w:t>
      </w:r>
      <w:r w:rsidR="00037657">
        <w:rPr>
          <w:rFonts w:ascii="Arial" w:eastAsia="Arial" w:hAnsi="Arial" w:cs="Arial"/>
          <w:sz w:val="22"/>
          <w:szCs w:val="22"/>
        </w:rPr>
        <w:t>or solutions</w:t>
      </w:r>
      <w:r w:rsidR="002622C9">
        <w:rPr>
          <w:rFonts w:ascii="Arial" w:eastAsia="Arial" w:hAnsi="Arial" w:cs="Arial"/>
          <w:sz w:val="22"/>
          <w:szCs w:val="22"/>
        </w:rPr>
        <w:t xml:space="preserve"> shall be able to flexibly increase system load or curtail generation upon request. The equipment will be required to be activated on days of low system demand and/or high non-dispatchable generation output.</w:t>
      </w:r>
    </w:p>
    <w:p w14:paraId="09539298" w14:textId="4F585623" w:rsidR="006E1D95" w:rsidRDefault="006E1D95">
      <w:pPr>
        <w:pStyle w:val="Indent2"/>
        <w:ind w:left="0"/>
        <w:rPr>
          <w:rFonts w:ascii="Arial" w:eastAsia="Arial" w:hAnsi="Arial" w:cs="Arial"/>
          <w:sz w:val="22"/>
          <w:szCs w:val="22"/>
        </w:rPr>
      </w:pPr>
      <w:proofErr w:type="gramStart"/>
      <w:r>
        <w:rPr>
          <w:rFonts w:ascii="Arial" w:eastAsia="Arial" w:hAnsi="Arial" w:cs="Arial"/>
          <w:sz w:val="22"/>
          <w:szCs w:val="22"/>
        </w:rPr>
        <w:t>For the purpose of</w:t>
      </w:r>
      <w:proofErr w:type="gramEnd"/>
      <w:r>
        <w:rPr>
          <w:rFonts w:ascii="Arial" w:eastAsia="Arial" w:hAnsi="Arial" w:cs="Arial"/>
          <w:sz w:val="22"/>
          <w:szCs w:val="22"/>
        </w:rPr>
        <w:t xml:space="preserve"> this EOI, equipment refers to </w:t>
      </w:r>
      <w:r w:rsidR="00844BB4">
        <w:rPr>
          <w:rFonts w:ascii="Arial" w:eastAsia="Arial" w:hAnsi="Arial" w:cs="Arial"/>
          <w:sz w:val="22"/>
          <w:szCs w:val="22"/>
        </w:rPr>
        <w:t xml:space="preserve">any physical plant, aggregated asset, industrial or commercial load, controllable device (such as </w:t>
      </w:r>
      <w:r w:rsidR="007A3FBB">
        <w:rPr>
          <w:rFonts w:ascii="Arial" w:eastAsia="Arial" w:hAnsi="Arial" w:cs="Arial"/>
          <w:sz w:val="22"/>
          <w:szCs w:val="22"/>
        </w:rPr>
        <w:t xml:space="preserve">but not limited to </w:t>
      </w:r>
      <w:r w:rsidR="00844BB4">
        <w:rPr>
          <w:rFonts w:ascii="Arial" w:eastAsia="Arial" w:hAnsi="Arial" w:cs="Arial"/>
          <w:sz w:val="22"/>
          <w:szCs w:val="22"/>
        </w:rPr>
        <w:t xml:space="preserve">hot water systems, air conditioning, or pumping </w:t>
      </w:r>
      <w:r w:rsidR="00C863C3">
        <w:rPr>
          <w:rFonts w:ascii="Arial" w:eastAsia="Arial" w:hAnsi="Arial" w:cs="Arial"/>
          <w:sz w:val="22"/>
          <w:szCs w:val="22"/>
        </w:rPr>
        <w:t>equipment</w:t>
      </w:r>
      <w:r w:rsidR="00844BB4">
        <w:rPr>
          <w:rFonts w:ascii="Arial" w:eastAsia="Arial" w:hAnsi="Arial" w:cs="Arial"/>
          <w:sz w:val="22"/>
          <w:szCs w:val="22"/>
        </w:rPr>
        <w:t xml:space="preserve">), generating unit, or other installation capable of increasing load or curtailing generation upon request. Please note that the equipment can be already operational, but AEMO is also interested in new </w:t>
      </w:r>
      <w:r w:rsidR="00C863C3">
        <w:rPr>
          <w:rFonts w:ascii="Arial" w:eastAsia="Arial" w:hAnsi="Arial" w:cs="Arial"/>
          <w:sz w:val="22"/>
          <w:szCs w:val="22"/>
        </w:rPr>
        <w:t>solutions</w:t>
      </w:r>
      <w:r w:rsidR="00844BB4">
        <w:rPr>
          <w:rFonts w:ascii="Arial" w:eastAsia="Arial" w:hAnsi="Arial" w:cs="Arial"/>
          <w:sz w:val="22"/>
          <w:szCs w:val="22"/>
        </w:rPr>
        <w:t xml:space="preserve"> </w:t>
      </w:r>
      <w:r w:rsidR="007A3FBB">
        <w:rPr>
          <w:rFonts w:ascii="Arial" w:eastAsia="Arial" w:hAnsi="Arial" w:cs="Arial"/>
          <w:sz w:val="22"/>
          <w:szCs w:val="22"/>
        </w:rPr>
        <w:t xml:space="preserve">available </w:t>
      </w:r>
      <w:r w:rsidR="00C863C3">
        <w:rPr>
          <w:rFonts w:ascii="Arial" w:eastAsia="Arial" w:hAnsi="Arial" w:cs="Arial"/>
          <w:sz w:val="22"/>
          <w:szCs w:val="22"/>
        </w:rPr>
        <w:t xml:space="preserve">that may </w:t>
      </w:r>
      <w:r w:rsidR="007A3FBB">
        <w:rPr>
          <w:rFonts w:ascii="Arial" w:eastAsia="Arial" w:hAnsi="Arial" w:cs="Arial"/>
          <w:sz w:val="22"/>
          <w:szCs w:val="22"/>
        </w:rPr>
        <w:t xml:space="preserve">not </w:t>
      </w:r>
      <w:r w:rsidR="00C863C3">
        <w:rPr>
          <w:rFonts w:ascii="Arial" w:eastAsia="Arial" w:hAnsi="Arial" w:cs="Arial"/>
          <w:sz w:val="22"/>
          <w:szCs w:val="22"/>
        </w:rPr>
        <w:t xml:space="preserve">be </w:t>
      </w:r>
      <w:r w:rsidR="007A3FBB">
        <w:rPr>
          <w:rFonts w:ascii="Arial" w:eastAsia="Arial" w:hAnsi="Arial" w:cs="Arial"/>
          <w:sz w:val="22"/>
          <w:szCs w:val="22"/>
        </w:rPr>
        <w:t xml:space="preserve">operational or </w:t>
      </w:r>
      <w:r w:rsidR="00C863C3">
        <w:rPr>
          <w:rFonts w:ascii="Arial" w:eastAsia="Arial" w:hAnsi="Arial" w:cs="Arial"/>
          <w:sz w:val="22"/>
          <w:szCs w:val="22"/>
        </w:rPr>
        <w:t xml:space="preserve">are </w:t>
      </w:r>
      <w:r w:rsidR="00844BB4">
        <w:rPr>
          <w:rFonts w:ascii="Arial" w:eastAsia="Arial" w:hAnsi="Arial" w:cs="Arial"/>
          <w:sz w:val="22"/>
          <w:szCs w:val="22"/>
        </w:rPr>
        <w:t>currently in development and that could provide MSL services</w:t>
      </w:r>
      <w:r w:rsidR="00C863C3">
        <w:rPr>
          <w:rFonts w:ascii="Arial" w:eastAsia="Arial" w:hAnsi="Arial" w:cs="Arial"/>
          <w:sz w:val="22"/>
          <w:szCs w:val="22"/>
        </w:rPr>
        <w:t xml:space="preserve"> in 2026 or beyond</w:t>
      </w:r>
      <w:r w:rsidR="00844BB4">
        <w:rPr>
          <w:rFonts w:ascii="Arial" w:eastAsia="Arial" w:hAnsi="Arial" w:cs="Arial"/>
          <w:sz w:val="22"/>
          <w:szCs w:val="22"/>
        </w:rPr>
        <w:t>.</w:t>
      </w:r>
    </w:p>
    <w:p w14:paraId="57801DAA" w14:textId="08CA2BDD" w:rsidR="006A234C" w:rsidRPr="00427294" w:rsidRDefault="00930C54" w:rsidP="00B35D67">
      <w:pPr>
        <w:pStyle w:val="Indent2"/>
        <w:numPr>
          <w:ilvl w:val="0"/>
          <w:numId w:val="5"/>
        </w:numPr>
        <w:spacing w:before="360" w:after="120"/>
        <w:ind w:left="851" w:hanging="851"/>
        <w:rPr>
          <w:rFonts w:ascii="Arial" w:eastAsia="Arial" w:hAnsi="Arial" w:cs="Arial"/>
          <w:b/>
          <w:sz w:val="24"/>
          <w:szCs w:val="24"/>
        </w:rPr>
      </w:pPr>
      <w:r>
        <w:rPr>
          <w:rFonts w:ascii="Arial" w:eastAsia="Arial" w:hAnsi="Arial" w:cs="Arial"/>
          <w:b/>
          <w:sz w:val="24"/>
          <w:szCs w:val="24"/>
        </w:rPr>
        <w:t>MSL Services Equipment Details</w:t>
      </w:r>
    </w:p>
    <w:tbl>
      <w:tblPr>
        <w:tblStyle w:val="TableGrid"/>
        <w:tblW w:w="935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536"/>
        <w:gridCol w:w="4820"/>
      </w:tblGrid>
      <w:tr w:rsidR="0057541E" w:rsidRPr="004F36FE" w14:paraId="4FD52519" w14:textId="77777777" w:rsidTr="00170186">
        <w:trPr>
          <w:trHeight w:val="340"/>
          <w:tblHeader/>
        </w:trPr>
        <w:tc>
          <w:tcPr>
            <w:tcW w:w="4536" w:type="dxa"/>
            <w:shd w:val="clear" w:color="auto" w:fill="D9D9D9" w:themeFill="background1" w:themeFillShade="D9"/>
          </w:tcPr>
          <w:p w14:paraId="1F355D08" w14:textId="7F1DC742" w:rsidR="0057541E" w:rsidRPr="00B35D67" w:rsidRDefault="00154497" w:rsidP="00B35D67">
            <w:pPr>
              <w:spacing w:before="60" w:after="60"/>
              <w:rPr>
                <w:rFonts w:cs="Arial"/>
                <w:b/>
                <w:bCs/>
                <w:sz w:val="20"/>
                <w:szCs w:val="20"/>
              </w:rPr>
            </w:pPr>
            <w:r>
              <w:rPr>
                <w:rFonts w:cs="Arial"/>
                <w:b/>
                <w:bCs/>
                <w:sz w:val="20"/>
                <w:szCs w:val="20"/>
              </w:rPr>
              <w:t>Questions</w:t>
            </w:r>
          </w:p>
        </w:tc>
        <w:tc>
          <w:tcPr>
            <w:tcW w:w="4820" w:type="dxa"/>
            <w:shd w:val="clear" w:color="auto" w:fill="D9D9D9" w:themeFill="background1" w:themeFillShade="D9"/>
          </w:tcPr>
          <w:p w14:paraId="180696D5" w14:textId="1CAFD677" w:rsidR="0057541E" w:rsidRPr="00B35D67" w:rsidRDefault="0057541E" w:rsidP="00B35D67">
            <w:pPr>
              <w:spacing w:before="60" w:after="60"/>
              <w:rPr>
                <w:rFonts w:cs="Arial"/>
                <w:b/>
                <w:bCs/>
                <w:sz w:val="20"/>
                <w:szCs w:val="20"/>
              </w:rPr>
            </w:pPr>
            <w:r w:rsidRPr="00B35D67">
              <w:rPr>
                <w:rFonts w:cs="Arial"/>
                <w:b/>
                <w:bCs/>
                <w:sz w:val="20"/>
                <w:szCs w:val="20"/>
              </w:rPr>
              <w:t>Recipient Response</w:t>
            </w:r>
          </w:p>
        </w:tc>
      </w:tr>
      <w:tr w:rsidR="002D5773" w:rsidRPr="004F36FE" w14:paraId="6C8B2048" w14:textId="7B24C285" w:rsidTr="00170186">
        <w:trPr>
          <w:trHeight w:val="340"/>
        </w:trPr>
        <w:tc>
          <w:tcPr>
            <w:tcW w:w="4536" w:type="dxa"/>
          </w:tcPr>
          <w:p w14:paraId="3F6A4FFB" w14:textId="668BF6F0" w:rsidR="002D5773" w:rsidRPr="00B35D67" w:rsidRDefault="002D5773" w:rsidP="00B35D67">
            <w:pPr>
              <w:pStyle w:val="ListParagraph"/>
              <w:numPr>
                <w:ilvl w:val="1"/>
                <w:numId w:val="28"/>
              </w:numPr>
              <w:spacing w:before="60" w:after="60"/>
              <w:ind w:left="425" w:hanging="425"/>
              <w:contextualSpacing w:val="0"/>
              <w:rPr>
                <w:rFonts w:cs="Arial"/>
                <w:sz w:val="20"/>
                <w:szCs w:val="20"/>
              </w:rPr>
            </w:pPr>
            <w:r w:rsidRPr="00B35D67">
              <w:rPr>
                <w:rFonts w:cs="Arial"/>
                <w:sz w:val="20"/>
                <w:szCs w:val="20"/>
              </w:rPr>
              <w:t>Do you have</w:t>
            </w:r>
            <w:r w:rsidR="00844BB4">
              <w:rPr>
                <w:rFonts w:cs="Arial"/>
                <w:sz w:val="20"/>
                <w:szCs w:val="20"/>
              </w:rPr>
              <w:t>, or are you developing</w:t>
            </w:r>
            <w:r w:rsidR="00412D45">
              <w:rPr>
                <w:rFonts w:cs="Arial"/>
                <w:sz w:val="20"/>
                <w:szCs w:val="20"/>
              </w:rPr>
              <w:t>,</w:t>
            </w:r>
            <w:r w:rsidRPr="00B35D67">
              <w:rPr>
                <w:rFonts w:cs="Arial"/>
                <w:sz w:val="20"/>
                <w:szCs w:val="20"/>
              </w:rPr>
              <w:t xml:space="preserve"> equipment</w:t>
            </w:r>
            <w:r>
              <w:rPr>
                <w:rFonts w:cs="Arial"/>
                <w:sz w:val="20"/>
                <w:szCs w:val="20"/>
              </w:rPr>
              <w:t xml:space="preserve"> </w:t>
            </w:r>
            <w:r w:rsidRPr="00B35D67">
              <w:rPr>
                <w:rFonts w:cs="Arial"/>
                <w:sz w:val="20"/>
                <w:szCs w:val="20"/>
              </w:rPr>
              <w:t>that can increase load or decrease generation upon request?</w:t>
            </w:r>
          </w:p>
        </w:tc>
        <w:tc>
          <w:tcPr>
            <w:tcW w:w="4820" w:type="dxa"/>
          </w:tcPr>
          <w:p w14:paraId="325114C5" w14:textId="77777777" w:rsidR="004316DF" w:rsidRDefault="002D5773" w:rsidP="004F36FE">
            <w:pPr>
              <w:spacing w:before="60" w:after="60"/>
              <w:rPr>
                <w:rFonts w:cs="Arial"/>
                <w:sz w:val="20"/>
                <w:szCs w:val="20"/>
              </w:rPr>
            </w:pPr>
            <w:r w:rsidRPr="00B35D67">
              <w:rPr>
                <w:rFonts w:cs="Arial"/>
                <w:sz w:val="20"/>
                <w:szCs w:val="20"/>
              </w:rPr>
              <w:t>YES/NO</w:t>
            </w:r>
          </w:p>
          <w:p w14:paraId="4C4764FF" w14:textId="4C25280C" w:rsidR="002D5773" w:rsidRPr="00B35D67" w:rsidRDefault="002D5773" w:rsidP="004F36FE">
            <w:pPr>
              <w:spacing w:before="60" w:after="60"/>
              <w:rPr>
                <w:rFonts w:cs="Arial"/>
                <w:sz w:val="20"/>
                <w:szCs w:val="20"/>
              </w:rPr>
            </w:pPr>
            <w:r w:rsidRPr="00B35D67">
              <w:rPr>
                <w:rFonts w:cs="Arial"/>
                <w:sz w:val="20"/>
                <w:szCs w:val="20"/>
              </w:rPr>
              <w:t xml:space="preserve">(please specify particulars in </w:t>
            </w:r>
            <w:r w:rsidR="004276B9">
              <w:rPr>
                <w:rFonts w:cs="Arial"/>
                <w:b/>
                <w:bCs/>
                <w:sz w:val="20"/>
                <w:szCs w:val="20"/>
              </w:rPr>
              <w:t>Question</w:t>
            </w:r>
            <w:r w:rsidRPr="00B35D67">
              <w:rPr>
                <w:rFonts w:cs="Arial"/>
                <w:b/>
                <w:bCs/>
                <w:sz w:val="20"/>
                <w:szCs w:val="20"/>
              </w:rPr>
              <w:t xml:space="preserve"> </w:t>
            </w:r>
            <w:r w:rsidR="004E5BD6">
              <w:rPr>
                <w:rFonts w:cs="Arial"/>
                <w:b/>
                <w:bCs/>
                <w:sz w:val="20"/>
                <w:szCs w:val="20"/>
              </w:rPr>
              <w:t>1.</w:t>
            </w:r>
            <w:r w:rsidRPr="00B35D67">
              <w:rPr>
                <w:rFonts w:cs="Arial"/>
                <w:b/>
                <w:bCs/>
                <w:sz w:val="20"/>
                <w:szCs w:val="20"/>
              </w:rPr>
              <w:t>2</w:t>
            </w:r>
            <w:r w:rsidRPr="00B35D67">
              <w:rPr>
                <w:rFonts w:cs="Arial"/>
                <w:sz w:val="20"/>
                <w:szCs w:val="20"/>
              </w:rPr>
              <w:t xml:space="preserve"> below)</w:t>
            </w:r>
            <w:r w:rsidR="002043C1">
              <w:rPr>
                <w:rFonts w:cs="Arial"/>
                <w:sz w:val="20"/>
                <w:szCs w:val="20"/>
              </w:rPr>
              <w:t>.</w:t>
            </w:r>
          </w:p>
        </w:tc>
      </w:tr>
      <w:tr w:rsidR="002D5773" w:rsidRPr="004F36FE" w14:paraId="46B5D95E" w14:textId="77777777" w:rsidTr="00170186">
        <w:trPr>
          <w:trHeight w:val="340"/>
        </w:trPr>
        <w:tc>
          <w:tcPr>
            <w:tcW w:w="4536" w:type="dxa"/>
          </w:tcPr>
          <w:p w14:paraId="7E790DE1" w14:textId="7DC9C019" w:rsidR="002D5773" w:rsidRPr="00B35D67" w:rsidRDefault="4BAAD472" w:rsidP="00B35D67">
            <w:pPr>
              <w:pStyle w:val="ListParagraph"/>
              <w:numPr>
                <w:ilvl w:val="1"/>
                <w:numId w:val="28"/>
              </w:numPr>
              <w:spacing w:before="60" w:after="60"/>
              <w:ind w:left="425" w:hanging="425"/>
              <w:contextualSpacing w:val="0"/>
              <w:rPr>
                <w:rFonts w:cs="Arial"/>
                <w:sz w:val="20"/>
                <w:szCs w:val="20"/>
              </w:rPr>
            </w:pPr>
            <w:r w:rsidRPr="38D87D4C">
              <w:rPr>
                <w:rFonts w:cs="Arial"/>
                <w:sz w:val="20"/>
                <w:szCs w:val="20"/>
              </w:rPr>
              <w:t>Does your equipment require pre-activation, enablement, or any other lead time to be activated?</w:t>
            </w:r>
          </w:p>
        </w:tc>
        <w:tc>
          <w:tcPr>
            <w:tcW w:w="4820" w:type="dxa"/>
          </w:tcPr>
          <w:p w14:paraId="051661E2" w14:textId="77777777" w:rsidR="002D5773" w:rsidRPr="00B35D67" w:rsidRDefault="002D5773" w:rsidP="004F36FE">
            <w:pPr>
              <w:spacing w:before="60" w:after="60"/>
              <w:rPr>
                <w:rFonts w:cs="Arial"/>
                <w:sz w:val="20"/>
                <w:szCs w:val="20"/>
              </w:rPr>
            </w:pPr>
          </w:p>
        </w:tc>
      </w:tr>
      <w:tr w:rsidR="002D5773" w:rsidRPr="004F36FE" w14:paraId="07E9A233" w14:textId="77777777" w:rsidTr="00170186">
        <w:trPr>
          <w:trHeight w:val="340"/>
        </w:trPr>
        <w:tc>
          <w:tcPr>
            <w:tcW w:w="4536" w:type="dxa"/>
          </w:tcPr>
          <w:p w14:paraId="422B15A8" w14:textId="2E03D214" w:rsidR="002D5773" w:rsidRPr="00B35D67" w:rsidRDefault="0050400F" w:rsidP="00B35D67">
            <w:pPr>
              <w:pStyle w:val="ListParagraph"/>
              <w:numPr>
                <w:ilvl w:val="1"/>
                <w:numId w:val="28"/>
              </w:numPr>
              <w:spacing w:before="60" w:after="60"/>
              <w:ind w:left="425" w:hanging="425"/>
              <w:contextualSpacing w:val="0"/>
              <w:rPr>
                <w:rFonts w:cs="Arial"/>
                <w:sz w:val="20"/>
                <w:szCs w:val="20"/>
              </w:rPr>
            </w:pPr>
            <w:r>
              <w:rPr>
                <w:rFonts w:cs="Arial"/>
                <w:sz w:val="20"/>
                <w:szCs w:val="20"/>
              </w:rPr>
              <w:t>Describe any ramping limitations associated with your equipment</w:t>
            </w:r>
            <w:r w:rsidR="002D5773" w:rsidRPr="00B35D67">
              <w:rPr>
                <w:rFonts w:cs="Arial"/>
                <w:sz w:val="20"/>
                <w:szCs w:val="20"/>
              </w:rPr>
              <w:t>?</w:t>
            </w:r>
          </w:p>
        </w:tc>
        <w:tc>
          <w:tcPr>
            <w:tcW w:w="4820" w:type="dxa"/>
          </w:tcPr>
          <w:p w14:paraId="09EA9883" w14:textId="77777777" w:rsidR="002D5773" w:rsidRPr="00B35D67" w:rsidRDefault="002D5773" w:rsidP="004F36FE">
            <w:pPr>
              <w:spacing w:before="60" w:after="60"/>
              <w:rPr>
                <w:rFonts w:cs="Arial"/>
                <w:sz w:val="20"/>
                <w:szCs w:val="20"/>
              </w:rPr>
            </w:pPr>
          </w:p>
        </w:tc>
      </w:tr>
      <w:tr w:rsidR="002D5773" w:rsidRPr="004F36FE" w14:paraId="3496ECA8" w14:textId="77777777" w:rsidTr="00170186">
        <w:trPr>
          <w:trHeight w:val="340"/>
          <w:hidden/>
        </w:trPr>
        <w:tc>
          <w:tcPr>
            <w:tcW w:w="4536" w:type="dxa"/>
          </w:tcPr>
          <w:p w14:paraId="433E81EB" w14:textId="706094E6" w:rsidR="00F93200" w:rsidRPr="00F93200" w:rsidRDefault="00C474A4" w:rsidP="00B35D67">
            <w:pPr>
              <w:pStyle w:val="ListParagraph"/>
              <w:numPr>
                <w:ilvl w:val="1"/>
                <w:numId w:val="28"/>
              </w:numPr>
              <w:spacing w:before="60" w:after="60"/>
              <w:ind w:left="425" w:hanging="425"/>
              <w:contextualSpacing w:val="0"/>
              <w:rPr>
                <w:rFonts w:cs="Arial"/>
                <w:vanish/>
                <w:sz w:val="20"/>
                <w:szCs w:val="20"/>
              </w:rPr>
            </w:pPr>
            <w:r>
              <w:rPr>
                <w:rFonts w:cs="Arial"/>
                <w:vanish/>
                <w:sz w:val="20"/>
                <w:szCs w:val="20"/>
              </w:rPr>
              <w:t>Trigger mechanism to acti</w:t>
            </w:r>
            <w:r w:rsidR="00997292">
              <w:rPr>
                <w:rFonts w:cs="Arial"/>
                <w:vanish/>
                <w:sz w:val="20"/>
                <w:szCs w:val="20"/>
              </w:rPr>
              <w:t>vate:</w:t>
            </w:r>
          </w:p>
          <w:p w14:paraId="18F09BA7" w14:textId="77777777" w:rsidR="00AF4006" w:rsidRDefault="002D5773" w:rsidP="00B06918">
            <w:pPr>
              <w:pStyle w:val="ListParagraph"/>
              <w:numPr>
                <w:ilvl w:val="0"/>
                <w:numId w:val="30"/>
              </w:numPr>
              <w:spacing w:before="60" w:after="60"/>
              <w:ind w:left="935" w:hanging="425"/>
              <w:contextualSpacing w:val="0"/>
              <w:rPr>
                <w:rFonts w:cs="Arial"/>
                <w:sz w:val="20"/>
                <w:szCs w:val="20"/>
              </w:rPr>
            </w:pPr>
            <w:r w:rsidRPr="00B35D67">
              <w:rPr>
                <w:rFonts w:cs="Arial"/>
                <w:sz w:val="20"/>
                <w:szCs w:val="20"/>
              </w:rPr>
              <w:t>What form of trigger mechanism is compatible with your equipment?</w:t>
            </w:r>
          </w:p>
          <w:p w14:paraId="4CECB012" w14:textId="639F07D4" w:rsidR="002D5773" w:rsidRPr="00B35D67" w:rsidRDefault="002D5773" w:rsidP="00B35D67">
            <w:pPr>
              <w:pStyle w:val="ListParagraph"/>
              <w:numPr>
                <w:ilvl w:val="0"/>
                <w:numId w:val="30"/>
              </w:numPr>
              <w:spacing w:before="60" w:after="60"/>
              <w:ind w:left="935" w:hanging="425"/>
              <w:contextualSpacing w:val="0"/>
              <w:rPr>
                <w:rFonts w:cs="Arial"/>
                <w:sz w:val="20"/>
                <w:szCs w:val="20"/>
              </w:rPr>
            </w:pPr>
            <w:r w:rsidRPr="00B35D67">
              <w:rPr>
                <w:rFonts w:cs="Arial"/>
                <w:sz w:val="20"/>
                <w:szCs w:val="20"/>
              </w:rPr>
              <w:t>Can it be remotely activated?</w:t>
            </w:r>
          </w:p>
        </w:tc>
        <w:tc>
          <w:tcPr>
            <w:tcW w:w="4820" w:type="dxa"/>
          </w:tcPr>
          <w:p w14:paraId="2F2B8B97" w14:textId="77777777" w:rsidR="002D5773" w:rsidRPr="00B35D67" w:rsidRDefault="002D5773" w:rsidP="004F36FE">
            <w:pPr>
              <w:spacing w:before="60" w:after="60"/>
              <w:rPr>
                <w:rFonts w:cs="Arial"/>
                <w:sz w:val="20"/>
                <w:szCs w:val="20"/>
              </w:rPr>
            </w:pPr>
          </w:p>
        </w:tc>
      </w:tr>
      <w:tr w:rsidR="002D5773" w:rsidRPr="004F36FE" w14:paraId="538F6EB0" w14:textId="77777777" w:rsidTr="00170186">
        <w:trPr>
          <w:trHeight w:val="340"/>
        </w:trPr>
        <w:tc>
          <w:tcPr>
            <w:tcW w:w="4536" w:type="dxa"/>
          </w:tcPr>
          <w:p w14:paraId="68CA71C5" w14:textId="4ABEC39D" w:rsidR="002D5773" w:rsidRPr="00B35D67" w:rsidRDefault="002D5773" w:rsidP="00B35D67">
            <w:pPr>
              <w:pStyle w:val="ListParagraph"/>
              <w:numPr>
                <w:ilvl w:val="1"/>
                <w:numId w:val="28"/>
              </w:numPr>
              <w:spacing w:before="60" w:after="60"/>
              <w:ind w:left="425" w:hanging="425"/>
              <w:contextualSpacing w:val="0"/>
              <w:rPr>
                <w:rFonts w:cs="Arial"/>
                <w:sz w:val="20"/>
                <w:szCs w:val="20"/>
              </w:rPr>
            </w:pPr>
            <w:r w:rsidRPr="00B35D67">
              <w:rPr>
                <w:rFonts w:cs="Arial"/>
                <w:sz w:val="20"/>
                <w:szCs w:val="20"/>
              </w:rPr>
              <w:t>Is your equipment energy constrained? (e.g.</w:t>
            </w:r>
            <w:r w:rsidR="00376F3D">
              <w:rPr>
                <w:rFonts w:cs="Arial"/>
                <w:sz w:val="20"/>
                <w:szCs w:val="20"/>
              </w:rPr>
              <w:t>,</w:t>
            </w:r>
            <w:r w:rsidRPr="00B35D67">
              <w:rPr>
                <w:rFonts w:cs="Arial"/>
                <w:sz w:val="20"/>
                <w:szCs w:val="20"/>
              </w:rPr>
              <w:t xml:space="preserve"> a BESS with a maximum State of Charge)</w:t>
            </w:r>
            <w:r w:rsidR="008F7B2B">
              <w:rPr>
                <w:rFonts w:cs="Arial"/>
                <w:sz w:val="20"/>
                <w:szCs w:val="20"/>
              </w:rPr>
              <w:t>.</w:t>
            </w:r>
          </w:p>
        </w:tc>
        <w:tc>
          <w:tcPr>
            <w:tcW w:w="4820" w:type="dxa"/>
          </w:tcPr>
          <w:p w14:paraId="397B8AFA" w14:textId="77777777" w:rsidR="002D5773" w:rsidRPr="00B35D67" w:rsidRDefault="002D5773" w:rsidP="004F36FE">
            <w:pPr>
              <w:spacing w:before="60" w:after="60"/>
              <w:rPr>
                <w:rFonts w:cs="Arial"/>
                <w:sz w:val="20"/>
                <w:szCs w:val="20"/>
              </w:rPr>
            </w:pPr>
          </w:p>
        </w:tc>
      </w:tr>
      <w:tr w:rsidR="002D5773" w:rsidRPr="004F36FE" w14:paraId="7F982E88" w14:textId="77777777" w:rsidTr="00170186">
        <w:trPr>
          <w:trHeight w:val="340"/>
        </w:trPr>
        <w:tc>
          <w:tcPr>
            <w:tcW w:w="4536" w:type="dxa"/>
          </w:tcPr>
          <w:p w14:paraId="47F07205" w14:textId="37488164" w:rsidR="002D5773" w:rsidRPr="00B35D67" w:rsidRDefault="4BAAD472" w:rsidP="00B35D67">
            <w:pPr>
              <w:pStyle w:val="ListParagraph"/>
              <w:numPr>
                <w:ilvl w:val="1"/>
                <w:numId w:val="28"/>
              </w:numPr>
              <w:spacing w:before="60" w:after="60"/>
              <w:ind w:left="425" w:hanging="425"/>
              <w:contextualSpacing w:val="0"/>
              <w:rPr>
                <w:rFonts w:cs="Arial"/>
                <w:sz w:val="20"/>
                <w:szCs w:val="20"/>
              </w:rPr>
            </w:pPr>
            <w:r w:rsidRPr="38D87D4C">
              <w:rPr>
                <w:rFonts w:cs="Arial"/>
                <w:sz w:val="20"/>
                <w:szCs w:val="20"/>
              </w:rPr>
              <w:t>Does your equipment have any other limitations on its repeated use? (e.g.</w:t>
            </w:r>
            <w:r w:rsidR="17CB1E5A" w:rsidRPr="38D87D4C">
              <w:rPr>
                <w:rFonts w:cs="Arial"/>
                <w:sz w:val="20"/>
                <w:szCs w:val="20"/>
              </w:rPr>
              <w:t>,</w:t>
            </w:r>
            <w:r w:rsidRPr="38D87D4C">
              <w:rPr>
                <w:rFonts w:cs="Arial"/>
                <w:sz w:val="20"/>
                <w:szCs w:val="20"/>
              </w:rPr>
              <w:t xml:space="preserve"> maximum run time, maximum days per week, </w:t>
            </w:r>
            <w:r w:rsidR="0E071C61" w:rsidRPr="38D87D4C">
              <w:rPr>
                <w:rFonts w:cs="Arial"/>
                <w:sz w:val="20"/>
                <w:szCs w:val="20"/>
              </w:rPr>
              <w:t xml:space="preserve">minimum contracted period, </w:t>
            </w:r>
            <w:r w:rsidRPr="38D87D4C">
              <w:rPr>
                <w:rFonts w:cs="Arial"/>
                <w:sz w:val="20"/>
                <w:szCs w:val="20"/>
              </w:rPr>
              <w:t>etc)</w:t>
            </w:r>
            <w:r w:rsidR="629CD84F" w:rsidRPr="38D87D4C">
              <w:rPr>
                <w:rFonts w:cs="Arial"/>
                <w:sz w:val="20"/>
                <w:szCs w:val="20"/>
              </w:rPr>
              <w:t>.</w:t>
            </w:r>
          </w:p>
        </w:tc>
        <w:tc>
          <w:tcPr>
            <w:tcW w:w="4820" w:type="dxa"/>
          </w:tcPr>
          <w:p w14:paraId="6E52F544" w14:textId="77777777" w:rsidR="002D5773" w:rsidRPr="00B35D67" w:rsidRDefault="002D5773" w:rsidP="004F36FE">
            <w:pPr>
              <w:spacing w:before="60" w:after="60"/>
              <w:rPr>
                <w:rFonts w:cs="Arial"/>
                <w:sz w:val="20"/>
                <w:szCs w:val="20"/>
              </w:rPr>
            </w:pPr>
          </w:p>
        </w:tc>
      </w:tr>
      <w:tr w:rsidR="002D5773" w:rsidRPr="004F36FE" w14:paraId="34D341DB" w14:textId="77777777" w:rsidTr="00170186">
        <w:trPr>
          <w:trHeight w:val="340"/>
        </w:trPr>
        <w:tc>
          <w:tcPr>
            <w:tcW w:w="4536" w:type="dxa"/>
          </w:tcPr>
          <w:p w14:paraId="12D4941F" w14:textId="088D9A6E" w:rsidR="002D5773" w:rsidRPr="00B35D67" w:rsidRDefault="002D5773" w:rsidP="00B35D67">
            <w:pPr>
              <w:pStyle w:val="ListParagraph"/>
              <w:numPr>
                <w:ilvl w:val="1"/>
                <w:numId w:val="28"/>
              </w:numPr>
              <w:spacing w:before="60" w:after="60"/>
              <w:ind w:left="425" w:hanging="425"/>
              <w:contextualSpacing w:val="0"/>
              <w:rPr>
                <w:rFonts w:cs="Arial"/>
                <w:sz w:val="20"/>
                <w:szCs w:val="20"/>
              </w:rPr>
            </w:pPr>
            <w:r w:rsidRPr="00B35D67">
              <w:rPr>
                <w:rFonts w:cs="Arial"/>
                <w:sz w:val="20"/>
                <w:szCs w:val="20"/>
              </w:rPr>
              <w:t>What is the availability of the equipment</w:t>
            </w:r>
            <w:r w:rsidR="00AB0A36">
              <w:rPr>
                <w:rFonts w:cs="Arial"/>
                <w:sz w:val="20"/>
                <w:szCs w:val="20"/>
              </w:rPr>
              <w:t>?</w:t>
            </w:r>
          </w:p>
          <w:p w14:paraId="2C055590" w14:textId="0AED4A58" w:rsidR="002D5773" w:rsidRPr="00170186" w:rsidRDefault="002D5773" w:rsidP="00170186">
            <w:pPr>
              <w:pStyle w:val="ListParagraph"/>
              <w:numPr>
                <w:ilvl w:val="2"/>
                <w:numId w:val="88"/>
              </w:numPr>
              <w:spacing w:before="60" w:after="60"/>
              <w:ind w:left="935" w:hanging="425"/>
              <w:contextualSpacing w:val="0"/>
              <w:rPr>
                <w:rFonts w:cs="Arial"/>
                <w:sz w:val="20"/>
                <w:szCs w:val="20"/>
              </w:rPr>
            </w:pPr>
            <w:r w:rsidRPr="00170186">
              <w:rPr>
                <w:rFonts w:cs="Arial"/>
                <w:sz w:val="20"/>
                <w:szCs w:val="20"/>
              </w:rPr>
              <w:t xml:space="preserve">Per </w:t>
            </w:r>
            <w:r w:rsidR="002F21C1" w:rsidRPr="00170186">
              <w:rPr>
                <w:rFonts w:cs="Arial"/>
                <w:sz w:val="20"/>
                <w:szCs w:val="20"/>
              </w:rPr>
              <w:t>day (</w:t>
            </w:r>
            <w:r w:rsidR="000273AF" w:rsidRPr="00170186">
              <w:rPr>
                <w:rFonts w:cs="Arial"/>
                <w:sz w:val="20"/>
                <w:szCs w:val="20"/>
              </w:rPr>
              <w:t xml:space="preserve">noting </w:t>
            </w:r>
            <w:r w:rsidR="008921CB" w:rsidRPr="00170186">
              <w:rPr>
                <w:rFonts w:cs="Arial"/>
                <w:sz w:val="20"/>
                <w:szCs w:val="20"/>
              </w:rPr>
              <w:t>public holidays</w:t>
            </w:r>
            <w:r w:rsidR="006B62DC">
              <w:rPr>
                <w:rFonts w:cs="Arial"/>
                <w:sz w:val="20"/>
                <w:szCs w:val="20"/>
              </w:rPr>
              <w:t xml:space="preserve"> and weekends</w:t>
            </w:r>
            <w:r w:rsidR="008921CB" w:rsidRPr="00170186">
              <w:rPr>
                <w:rFonts w:cs="Arial"/>
                <w:sz w:val="20"/>
                <w:szCs w:val="20"/>
              </w:rPr>
              <w:t>)</w:t>
            </w:r>
            <w:r w:rsidR="008E6DFE" w:rsidRPr="00170186">
              <w:rPr>
                <w:rFonts w:cs="Arial"/>
                <w:sz w:val="20"/>
                <w:szCs w:val="20"/>
              </w:rPr>
              <w:t>.</w:t>
            </w:r>
          </w:p>
          <w:p w14:paraId="63B045A3" w14:textId="53B8398C" w:rsidR="002D5773" w:rsidRPr="00170186" w:rsidRDefault="002D5773" w:rsidP="00170186">
            <w:pPr>
              <w:pStyle w:val="ListParagraph"/>
              <w:numPr>
                <w:ilvl w:val="2"/>
                <w:numId w:val="88"/>
              </w:numPr>
              <w:spacing w:before="60" w:after="60"/>
              <w:ind w:left="935" w:hanging="425"/>
              <w:contextualSpacing w:val="0"/>
              <w:rPr>
                <w:rFonts w:cs="Arial"/>
                <w:sz w:val="20"/>
                <w:szCs w:val="20"/>
              </w:rPr>
            </w:pPr>
            <w:r w:rsidRPr="00170186">
              <w:rPr>
                <w:rFonts w:cs="Arial"/>
                <w:sz w:val="20"/>
                <w:szCs w:val="20"/>
              </w:rPr>
              <w:t>Per week</w:t>
            </w:r>
            <w:r w:rsidR="00785252" w:rsidRPr="00170186">
              <w:rPr>
                <w:rFonts w:cs="Arial"/>
                <w:sz w:val="20"/>
                <w:szCs w:val="20"/>
              </w:rPr>
              <w:t>.</w:t>
            </w:r>
          </w:p>
          <w:p w14:paraId="4B691691" w14:textId="6A3F22AC" w:rsidR="00785252" w:rsidRPr="00170186" w:rsidRDefault="002D5773" w:rsidP="00170186">
            <w:pPr>
              <w:pStyle w:val="ListParagraph"/>
              <w:numPr>
                <w:ilvl w:val="2"/>
                <w:numId w:val="88"/>
              </w:numPr>
              <w:spacing w:before="60" w:after="60"/>
              <w:ind w:left="935" w:hanging="425"/>
              <w:contextualSpacing w:val="0"/>
              <w:rPr>
                <w:rFonts w:cs="Arial"/>
                <w:sz w:val="20"/>
                <w:szCs w:val="20"/>
              </w:rPr>
            </w:pPr>
            <w:r w:rsidRPr="00170186">
              <w:rPr>
                <w:rFonts w:cs="Arial"/>
                <w:sz w:val="20"/>
                <w:szCs w:val="20"/>
              </w:rPr>
              <w:t>Seasonally</w:t>
            </w:r>
            <w:r w:rsidR="00785252" w:rsidRPr="00170186">
              <w:rPr>
                <w:rFonts w:cs="Arial"/>
                <w:sz w:val="20"/>
                <w:szCs w:val="20"/>
              </w:rPr>
              <w:t>.</w:t>
            </w:r>
          </w:p>
          <w:p w14:paraId="7547EF25" w14:textId="7715F9B9" w:rsidR="002D5773" w:rsidRPr="00785252" w:rsidRDefault="002D5773" w:rsidP="00170186">
            <w:pPr>
              <w:pStyle w:val="ListParagraph"/>
              <w:numPr>
                <w:ilvl w:val="2"/>
                <w:numId w:val="88"/>
              </w:numPr>
              <w:spacing w:before="60" w:after="60"/>
              <w:ind w:left="935" w:hanging="425"/>
              <w:contextualSpacing w:val="0"/>
            </w:pPr>
            <w:r w:rsidRPr="00170186">
              <w:rPr>
                <w:rFonts w:cs="Arial"/>
                <w:sz w:val="20"/>
                <w:szCs w:val="20"/>
              </w:rPr>
              <w:t>Per annum</w:t>
            </w:r>
            <w:r w:rsidR="00785252" w:rsidRPr="00170186">
              <w:rPr>
                <w:rFonts w:cs="Arial"/>
                <w:sz w:val="20"/>
                <w:szCs w:val="20"/>
              </w:rPr>
              <w:t>.</w:t>
            </w:r>
          </w:p>
        </w:tc>
        <w:tc>
          <w:tcPr>
            <w:tcW w:w="4820" w:type="dxa"/>
          </w:tcPr>
          <w:p w14:paraId="63AE67DC" w14:textId="77777777" w:rsidR="002D5773" w:rsidRPr="00B35D67" w:rsidRDefault="002D5773" w:rsidP="004F36FE">
            <w:pPr>
              <w:spacing w:before="60" w:after="60"/>
              <w:rPr>
                <w:rFonts w:cs="Arial"/>
                <w:sz w:val="20"/>
                <w:szCs w:val="20"/>
              </w:rPr>
            </w:pPr>
          </w:p>
        </w:tc>
      </w:tr>
      <w:tr w:rsidR="002D5773" w:rsidRPr="004F36FE" w14:paraId="698AE521" w14:textId="77777777" w:rsidTr="00170186">
        <w:trPr>
          <w:trHeight w:val="340"/>
        </w:trPr>
        <w:tc>
          <w:tcPr>
            <w:tcW w:w="4536" w:type="dxa"/>
          </w:tcPr>
          <w:p w14:paraId="7309E651" w14:textId="1F2E760E" w:rsidR="002D5773" w:rsidRPr="00B35D67" w:rsidRDefault="002D5773" w:rsidP="282A95B8">
            <w:pPr>
              <w:pStyle w:val="ListParagraph"/>
              <w:numPr>
                <w:ilvl w:val="1"/>
                <w:numId w:val="28"/>
              </w:numPr>
              <w:spacing w:before="60" w:after="60"/>
              <w:ind w:left="425" w:hanging="425"/>
              <w:contextualSpacing w:val="0"/>
              <w:rPr>
                <w:rFonts w:cs="Arial"/>
                <w:sz w:val="20"/>
                <w:szCs w:val="20"/>
              </w:rPr>
            </w:pPr>
            <w:r w:rsidRPr="00B35D67">
              <w:rPr>
                <w:rFonts w:cs="Arial"/>
                <w:sz w:val="20"/>
                <w:szCs w:val="20"/>
              </w:rPr>
              <w:t>Would you prefer to see variable or fixed compensation for activation</w:t>
            </w:r>
            <w:r w:rsidR="00862BBD">
              <w:rPr>
                <w:rFonts w:cs="Arial"/>
                <w:sz w:val="20"/>
                <w:szCs w:val="20"/>
              </w:rPr>
              <w:t xml:space="preserve">, </w:t>
            </w:r>
            <w:r w:rsidR="00F2736E">
              <w:rPr>
                <w:rFonts w:cs="Arial"/>
                <w:sz w:val="20"/>
                <w:szCs w:val="20"/>
              </w:rPr>
              <w:t>use</w:t>
            </w:r>
            <w:r w:rsidR="79B9B676" w:rsidRPr="282A95B8">
              <w:rPr>
                <w:rFonts w:cs="Arial"/>
                <w:sz w:val="20"/>
                <w:szCs w:val="20"/>
              </w:rPr>
              <w:t xml:space="preserve"> or any other </w:t>
            </w:r>
            <w:r w:rsidR="79B9B676" w:rsidRPr="6CF8934A">
              <w:rPr>
                <w:rFonts w:cs="Arial"/>
                <w:sz w:val="20"/>
                <w:szCs w:val="20"/>
              </w:rPr>
              <w:t>mechanism</w:t>
            </w:r>
            <w:r w:rsidRPr="6CF8934A">
              <w:rPr>
                <w:rFonts w:cs="Arial"/>
                <w:sz w:val="20"/>
                <w:szCs w:val="20"/>
              </w:rPr>
              <w:t>?</w:t>
            </w:r>
            <w:r w:rsidRPr="00B35D67">
              <w:rPr>
                <w:rFonts w:cs="Arial"/>
                <w:sz w:val="20"/>
                <w:szCs w:val="20"/>
              </w:rPr>
              <w:t xml:space="preserve"> (e.g.</w:t>
            </w:r>
            <w:r w:rsidR="00C34E22">
              <w:rPr>
                <w:rFonts w:cs="Arial"/>
                <w:sz w:val="20"/>
                <w:szCs w:val="20"/>
              </w:rPr>
              <w:t>,</w:t>
            </w:r>
            <w:r w:rsidRPr="00B35D67">
              <w:rPr>
                <w:rFonts w:cs="Arial"/>
                <w:sz w:val="20"/>
                <w:szCs w:val="20"/>
              </w:rPr>
              <w:t xml:space="preserve"> variable based on time of day, market prices, etc)</w:t>
            </w:r>
            <w:r w:rsidR="008963DF">
              <w:rPr>
                <w:rFonts w:cs="Arial"/>
                <w:sz w:val="20"/>
                <w:szCs w:val="20"/>
              </w:rPr>
              <w:t>?</w:t>
            </w:r>
          </w:p>
        </w:tc>
        <w:tc>
          <w:tcPr>
            <w:tcW w:w="4820" w:type="dxa"/>
          </w:tcPr>
          <w:p w14:paraId="5DD5AE41" w14:textId="77777777" w:rsidR="002D5773" w:rsidRPr="00B35D67" w:rsidRDefault="002D5773" w:rsidP="004F36FE">
            <w:pPr>
              <w:spacing w:before="60" w:after="60"/>
              <w:rPr>
                <w:rFonts w:cs="Arial"/>
                <w:sz w:val="20"/>
                <w:szCs w:val="20"/>
              </w:rPr>
            </w:pPr>
          </w:p>
        </w:tc>
      </w:tr>
      <w:tr w:rsidR="00D0731F" w:rsidRPr="004F36FE" w14:paraId="50025295" w14:textId="77777777" w:rsidTr="00170186">
        <w:trPr>
          <w:trHeight w:val="340"/>
        </w:trPr>
        <w:tc>
          <w:tcPr>
            <w:tcW w:w="4536" w:type="dxa"/>
          </w:tcPr>
          <w:p w14:paraId="4BC73A05" w14:textId="7419C709" w:rsidR="00D0731F" w:rsidRPr="00D0731F" w:rsidRDefault="005E6F0B">
            <w:pPr>
              <w:pStyle w:val="ListParagraph"/>
              <w:numPr>
                <w:ilvl w:val="1"/>
                <w:numId w:val="28"/>
              </w:numPr>
              <w:spacing w:before="60" w:after="60"/>
              <w:ind w:left="425" w:hanging="425"/>
              <w:contextualSpacing w:val="0"/>
              <w:rPr>
                <w:rFonts w:cs="Arial"/>
                <w:sz w:val="20"/>
                <w:szCs w:val="20"/>
              </w:rPr>
            </w:pPr>
            <w:r>
              <w:rPr>
                <w:rFonts w:cs="Arial"/>
                <w:sz w:val="20"/>
                <w:szCs w:val="20"/>
              </w:rPr>
              <w:t xml:space="preserve">To what extent </w:t>
            </w:r>
            <w:r w:rsidR="00BF4E7F">
              <w:rPr>
                <w:rFonts w:cs="Arial"/>
                <w:sz w:val="20"/>
                <w:szCs w:val="20"/>
              </w:rPr>
              <w:t xml:space="preserve">are you able to self-orchestrate </w:t>
            </w:r>
            <w:r w:rsidR="002421B2">
              <w:rPr>
                <w:rFonts w:cs="Arial"/>
                <w:sz w:val="20"/>
                <w:szCs w:val="20"/>
              </w:rPr>
              <w:t xml:space="preserve">your equipment to act as a </w:t>
            </w:r>
            <w:r w:rsidR="002421B2">
              <w:rPr>
                <w:rFonts w:cs="Arial"/>
                <w:sz w:val="20"/>
                <w:szCs w:val="20"/>
              </w:rPr>
              <w:lastRenderedPageBreak/>
              <w:t>single load</w:t>
            </w:r>
            <w:r w:rsidR="002F21C1">
              <w:rPr>
                <w:rFonts w:cs="Arial"/>
                <w:sz w:val="20"/>
                <w:szCs w:val="20"/>
              </w:rPr>
              <w:t xml:space="preserve"> with variable duration and consumption capacity?</w:t>
            </w:r>
          </w:p>
        </w:tc>
        <w:tc>
          <w:tcPr>
            <w:tcW w:w="4820" w:type="dxa"/>
          </w:tcPr>
          <w:p w14:paraId="3509B21A" w14:textId="77777777" w:rsidR="00D0731F" w:rsidRPr="00D0731F" w:rsidRDefault="00D0731F" w:rsidP="004F36FE">
            <w:pPr>
              <w:spacing w:before="60" w:after="60"/>
              <w:rPr>
                <w:rFonts w:cs="Arial"/>
                <w:sz w:val="20"/>
                <w:szCs w:val="20"/>
              </w:rPr>
            </w:pPr>
          </w:p>
        </w:tc>
      </w:tr>
      <w:tr w:rsidR="00890B45" w:rsidRPr="004F36FE" w14:paraId="698BA107" w14:textId="77777777" w:rsidTr="38D87D4C">
        <w:trPr>
          <w:trHeight w:val="340"/>
        </w:trPr>
        <w:tc>
          <w:tcPr>
            <w:tcW w:w="4536" w:type="dxa"/>
          </w:tcPr>
          <w:p w14:paraId="040339B4" w14:textId="548DB2AF" w:rsidR="00890B45" w:rsidRDefault="00A32A40">
            <w:pPr>
              <w:pStyle w:val="ListParagraph"/>
              <w:numPr>
                <w:ilvl w:val="1"/>
                <w:numId w:val="28"/>
              </w:numPr>
              <w:spacing w:before="60" w:after="60"/>
              <w:ind w:left="425" w:hanging="425"/>
              <w:contextualSpacing w:val="0"/>
              <w:rPr>
                <w:rFonts w:cs="Arial"/>
                <w:sz w:val="20"/>
                <w:szCs w:val="20"/>
              </w:rPr>
            </w:pPr>
            <w:r w:rsidRPr="00A32A40">
              <w:rPr>
                <w:rFonts w:cs="Arial"/>
                <w:sz w:val="20"/>
                <w:szCs w:val="20"/>
              </w:rPr>
              <w:t>If AEMO were to adopt</w:t>
            </w:r>
            <w:r w:rsidR="00126495">
              <w:rPr>
                <w:rFonts w:cs="Arial"/>
                <w:sz w:val="20"/>
                <w:szCs w:val="20"/>
              </w:rPr>
              <w:t xml:space="preserve"> </w:t>
            </w:r>
            <w:r w:rsidRPr="00A32A40">
              <w:rPr>
                <w:rFonts w:cs="Arial"/>
                <w:sz w:val="20"/>
                <w:szCs w:val="20"/>
              </w:rPr>
              <w:t>your preferred</w:t>
            </w:r>
            <w:r w:rsidR="00126495">
              <w:rPr>
                <w:rFonts w:cs="Arial"/>
                <w:sz w:val="20"/>
                <w:szCs w:val="20"/>
              </w:rPr>
              <w:t xml:space="preserve"> </w:t>
            </w:r>
            <w:r w:rsidRPr="00A32A40">
              <w:rPr>
                <w:rFonts w:cs="Arial"/>
                <w:sz w:val="20"/>
                <w:szCs w:val="20"/>
              </w:rPr>
              <w:t>compensation mechanism</w:t>
            </w:r>
            <w:r w:rsidR="00126495">
              <w:rPr>
                <w:rFonts w:cs="Arial"/>
                <w:sz w:val="20"/>
                <w:szCs w:val="20"/>
              </w:rPr>
              <w:t xml:space="preserve"> </w:t>
            </w:r>
            <w:r w:rsidRPr="00A32A40">
              <w:rPr>
                <w:rFonts w:cs="Arial"/>
                <w:sz w:val="20"/>
                <w:szCs w:val="20"/>
              </w:rPr>
              <w:t xml:space="preserve">per </w:t>
            </w:r>
            <w:r w:rsidR="00B22D1B">
              <w:rPr>
                <w:rFonts w:cs="Arial"/>
                <w:sz w:val="20"/>
                <w:szCs w:val="20"/>
              </w:rPr>
              <w:t xml:space="preserve">your response to </w:t>
            </w:r>
            <w:r w:rsidR="00DA06AB">
              <w:rPr>
                <w:rFonts w:cs="Arial"/>
                <w:sz w:val="20"/>
                <w:szCs w:val="20"/>
              </w:rPr>
              <w:t>Question</w:t>
            </w:r>
            <w:r w:rsidRPr="00A32A40">
              <w:rPr>
                <w:rFonts w:cs="Arial"/>
                <w:sz w:val="20"/>
                <w:szCs w:val="20"/>
              </w:rPr>
              <w:t xml:space="preserve"> 1.8, how would you propose AEMO</w:t>
            </w:r>
            <w:r w:rsidR="00396448">
              <w:rPr>
                <w:rFonts w:cs="Arial"/>
                <w:sz w:val="20"/>
                <w:szCs w:val="20"/>
              </w:rPr>
              <w:t xml:space="preserve"> </w:t>
            </w:r>
            <w:r w:rsidRPr="00A32A40">
              <w:rPr>
                <w:rFonts w:cs="Arial"/>
                <w:sz w:val="20"/>
                <w:szCs w:val="20"/>
              </w:rPr>
              <w:t>measure and</w:t>
            </w:r>
            <w:r w:rsidR="00396448">
              <w:rPr>
                <w:rFonts w:cs="Arial"/>
                <w:sz w:val="20"/>
                <w:szCs w:val="20"/>
              </w:rPr>
              <w:t xml:space="preserve"> </w:t>
            </w:r>
            <w:r w:rsidRPr="00A32A40">
              <w:rPr>
                <w:rFonts w:cs="Arial"/>
                <w:sz w:val="20"/>
                <w:szCs w:val="20"/>
              </w:rPr>
              <w:t>validate</w:t>
            </w:r>
            <w:r w:rsidR="00396448">
              <w:rPr>
                <w:rFonts w:cs="Arial"/>
                <w:sz w:val="20"/>
                <w:szCs w:val="20"/>
              </w:rPr>
              <w:t xml:space="preserve"> </w:t>
            </w:r>
            <w:r w:rsidRPr="00A32A40">
              <w:rPr>
                <w:rFonts w:cs="Arial"/>
                <w:sz w:val="20"/>
                <w:szCs w:val="20"/>
              </w:rPr>
              <w:t>the performance of your asset?</w:t>
            </w:r>
          </w:p>
        </w:tc>
        <w:tc>
          <w:tcPr>
            <w:tcW w:w="4820" w:type="dxa"/>
          </w:tcPr>
          <w:p w14:paraId="0AC959ED" w14:textId="77777777" w:rsidR="00890B45" w:rsidRPr="00D0731F" w:rsidRDefault="00890B45" w:rsidP="004F36FE">
            <w:pPr>
              <w:spacing w:before="60" w:after="60"/>
              <w:rPr>
                <w:rFonts w:cs="Arial"/>
                <w:sz w:val="20"/>
                <w:szCs w:val="20"/>
              </w:rPr>
            </w:pPr>
          </w:p>
        </w:tc>
      </w:tr>
    </w:tbl>
    <w:p w14:paraId="4CF7110A" w14:textId="77777777" w:rsidR="001C0346" w:rsidRPr="0018056C" w:rsidRDefault="001C0346" w:rsidP="00B35D67">
      <w:pPr>
        <w:pStyle w:val="Indent2"/>
        <w:spacing w:after="0"/>
        <w:ind w:left="0"/>
        <w:rPr>
          <w:rFonts w:ascii="Arial" w:eastAsia="Arial" w:hAnsi="Arial" w:cs="Arial"/>
          <w:sz w:val="22"/>
          <w:szCs w:val="22"/>
        </w:rPr>
      </w:pPr>
    </w:p>
    <w:p w14:paraId="78C78446" w14:textId="3904FABB" w:rsidR="001C0346" w:rsidRDefault="001C0346" w:rsidP="00B35D67">
      <w:pPr>
        <w:pStyle w:val="Indent2"/>
        <w:numPr>
          <w:ilvl w:val="0"/>
          <w:numId w:val="5"/>
        </w:numPr>
        <w:spacing w:before="360" w:after="120"/>
        <w:ind w:left="851" w:hanging="851"/>
        <w:rPr>
          <w:rFonts w:ascii="Arial" w:eastAsia="Arial" w:hAnsi="Arial" w:cs="Arial"/>
          <w:b/>
          <w:sz w:val="24"/>
          <w:szCs w:val="24"/>
        </w:rPr>
      </w:pPr>
      <w:r>
        <w:rPr>
          <w:rFonts w:ascii="Arial" w:eastAsia="Arial" w:hAnsi="Arial" w:cs="Arial"/>
          <w:b/>
          <w:sz w:val="24"/>
          <w:szCs w:val="24"/>
        </w:rPr>
        <w:t>MSL Services Equipment</w:t>
      </w:r>
      <w:r w:rsidR="001E4C3D">
        <w:rPr>
          <w:rFonts w:ascii="Arial" w:eastAsia="Arial" w:hAnsi="Arial" w:cs="Arial"/>
          <w:b/>
          <w:sz w:val="24"/>
          <w:szCs w:val="24"/>
        </w:rPr>
        <w:t xml:space="preserve"> Details</w:t>
      </w:r>
    </w:p>
    <w:p w14:paraId="64E10B7D" w14:textId="77777777" w:rsidR="00317BF6" w:rsidRDefault="0020017B" w:rsidP="00755BE2">
      <w:pPr>
        <w:pStyle w:val="Indent2"/>
        <w:ind w:left="0"/>
        <w:rPr>
          <w:rFonts w:ascii="Arial" w:eastAsia="Arial" w:hAnsi="Arial" w:cs="Arial"/>
          <w:bCs w:val="0"/>
          <w:sz w:val="22"/>
          <w:szCs w:val="22"/>
        </w:rPr>
      </w:pPr>
      <w:r>
        <w:rPr>
          <w:rFonts w:ascii="Arial" w:eastAsia="Arial" w:hAnsi="Arial" w:cs="Arial"/>
          <w:bCs w:val="0"/>
          <w:sz w:val="22"/>
          <w:szCs w:val="22"/>
        </w:rPr>
        <w:t>Please describe any details of the equipment that are of relevance.</w:t>
      </w:r>
    </w:p>
    <w:p w14:paraId="0B5EF0B9" w14:textId="7858EC03" w:rsidR="001C0346" w:rsidRDefault="00844BB4" w:rsidP="00755BE2">
      <w:pPr>
        <w:pStyle w:val="Indent2"/>
        <w:ind w:left="0"/>
        <w:rPr>
          <w:rFonts w:ascii="Arial" w:eastAsia="Arial" w:hAnsi="Arial" w:cs="Arial"/>
          <w:bCs w:val="0"/>
          <w:sz w:val="22"/>
          <w:szCs w:val="22"/>
        </w:rPr>
      </w:pPr>
      <w:r>
        <w:rPr>
          <w:rFonts w:ascii="Arial" w:eastAsia="Arial" w:hAnsi="Arial" w:cs="Arial"/>
          <w:bCs w:val="0"/>
          <w:sz w:val="22"/>
          <w:szCs w:val="22"/>
        </w:rPr>
        <w:t>W</w:t>
      </w:r>
      <w:r w:rsidRPr="00844BB4">
        <w:rPr>
          <w:rFonts w:ascii="Arial" w:eastAsia="Arial" w:hAnsi="Arial" w:cs="Arial"/>
          <w:bCs w:val="0"/>
          <w:sz w:val="22"/>
          <w:szCs w:val="22"/>
        </w:rPr>
        <w:t xml:space="preserve">here </w:t>
      </w:r>
      <w:r>
        <w:rPr>
          <w:rFonts w:ascii="Arial" w:eastAsia="Arial" w:hAnsi="Arial" w:cs="Arial"/>
          <w:bCs w:val="0"/>
          <w:sz w:val="22"/>
          <w:szCs w:val="22"/>
        </w:rPr>
        <w:t xml:space="preserve">the </w:t>
      </w:r>
      <w:r w:rsidRPr="00844BB4">
        <w:rPr>
          <w:rFonts w:ascii="Arial" w:eastAsia="Arial" w:hAnsi="Arial" w:cs="Arial"/>
          <w:bCs w:val="0"/>
          <w:sz w:val="22"/>
          <w:szCs w:val="22"/>
        </w:rPr>
        <w:t xml:space="preserve">proposed </w:t>
      </w:r>
      <w:r>
        <w:rPr>
          <w:rFonts w:ascii="Arial" w:eastAsia="Arial" w:hAnsi="Arial" w:cs="Arial"/>
          <w:bCs w:val="0"/>
          <w:sz w:val="22"/>
          <w:szCs w:val="22"/>
        </w:rPr>
        <w:t>equipment</w:t>
      </w:r>
      <w:r w:rsidRPr="00844BB4">
        <w:rPr>
          <w:rFonts w:ascii="Arial" w:eastAsia="Arial" w:hAnsi="Arial" w:cs="Arial"/>
          <w:bCs w:val="0"/>
          <w:sz w:val="22"/>
          <w:szCs w:val="22"/>
        </w:rPr>
        <w:t xml:space="preserve"> </w:t>
      </w:r>
      <w:r>
        <w:rPr>
          <w:rFonts w:ascii="Arial" w:eastAsia="Arial" w:hAnsi="Arial" w:cs="Arial"/>
          <w:bCs w:val="0"/>
          <w:sz w:val="22"/>
          <w:szCs w:val="22"/>
        </w:rPr>
        <w:t>is</w:t>
      </w:r>
      <w:r w:rsidRPr="00844BB4">
        <w:rPr>
          <w:rFonts w:ascii="Arial" w:eastAsia="Arial" w:hAnsi="Arial" w:cs="Arial"/>
          <w:bCs w:val="0"/>
          <w:sz w:val="22"/>
          <w:szCs w:val="22"/>
        </w:rPr>
        <w:t xml:space="preserve"> not currently available or require</w:t>
      </w:r>
      <w:r w:rsidR="00C87C38">
        <w:rPr>
          <w:rFonts w:ascii="Arial" w:eastAsia="Arial" w:hAnsi="Arial" w:cs="Arial"/>
          <w:bCs w:val="0"/>
          <w:sz w:val="22"/>
          <w:szCs w:val="22"/>
        </w:rPr>
        <w:t>s</w:t>
      </w:r>
      <w:r w:rsidRPr="00844BB4">
        <w:rPr>
          <w:rFonts w:ascii="Arial" w:eastAsia="Arial" w:hAnsi="Arial" w:cs="Arial"/>
          <w:bCs w:val="0"/>
          <w:sz w:val="22"/>
          <w:szCs w:val="22"/>
        </w:rPr>
        <w:t xml:space="preserve"> development</w:t>
      </w:r>
      <w:r w:rsidR="00F57C00">
        <w:rPr>
          <w:rFonts w:ascii="Arial" w:eastAsia="Arial" w:hAnsi="Arial" w:cs="Arial"/>
          <w:bCs w:val="0"/>
          <w:sz w:val="22"/>
          <w:szCs w:val="22"/>
        </w:rPr>
        <w:t xml:space="preserve"> and commissioning</w:t>
      </w:r>
      <w:r>
        <w:rPr>
          <w:rFonts w:ascii="Arial" w:eastAsia="Arial" w:hAnsi="Arial" w:cs="Arial"/>
          <w:bCs w:val="0"/>
          <w:sz w:val="22"/>
          <w:szCs w:val="22"/>
        </w:rPr>
        <w:t>, describe</w:t>
      </w:r>
      <w:r w:rsidRPr="00844BB4">
        <w:rPr>
          <w:rFonts w:ascii="Arial" w:eastAsia="Arial" w:hAnsi="Arial" w:cs="Arial"/>
          <w:bCs w:val="0"/>
          <w:sz w:val="22"/>
          <w:szCs w:val="22"/>
        </w:rPr>
        <w:t xml:space="preserve"> what is </w:t>
      </w:r>
      <w:r>
        <w:rPr>
          <w:rFonts w:ascii="Arial" w:eastAsia="Arial" w:hAnsi="Arial" w:cs="Arial"/>
          <w:bCs w:val="0"/>
          <w:sz w:val="22"/>
          <w:szCs w:val="22"/>
        </w:rPr>
        <w:t>the provider’s</w:t>
      </w:r>
      <w:r w:rsidRPr="00844BB4">
        <w:rPr>
          <w:rFonts w:ascii="Arial" w:eastAsia="Arial" w:hAnsi="Arial" w:cs="Arial"/>
          <w:bCs w:val="0"/>
          <w:sz w:val="22"/>
          <w:szCs w:val="22"/>
        </w:rPr>
        <w:t xml:space="preserve"> proposed development timeline</w:t>
      </w:r>
      <w:r>
        <w:rPr>
          <w:rFonts w:ascii="Arial" w:eastAsia="Arial" w:hAnsi="Arial" w:cs="Arial"/>
          <w:bCs w:val="0"/>
          <w:sz w:val="22"/>
          <w:szCs w:val="22"/>
        </w:rPr>
        <w:t>s for it to become operational.</w:t>
      </w:r>
      <w:r w:rsidR="00412D45">
        <w:rPr>
          <w:rFonts w:ascii="Arial" w:eastAsia="Arial" w:hAnsi="Arial" w:cs="Arial"/>
          <w:bCs w:val="0"/>
          <w:sz w:val="22"/>
          <w:szCs w:val="22"/>
        </w:rPr>
        <w:t xml:space="preserve"> It is important that </w:t>
      </w:r>
      <w:r w:rsidR="009A4E7F">
        <w:rPr>
          <w:rFonts w:ascii="Arial" w:eastAsia="Arial" w:hAnsi="Arial" w:cs="Arial"/>
          <w:bCs w:val="0"/>
          <w:sz w:val="22"/>
          <w:szCs w:val="22"/>
        </w:rPr>
        <w:t>you</w:t>
      </w:r>
      <w:r w:rsidR="00412D45">
        <w:rPr>
          <w:rFonts w:ascii="Arial" w:eastAsia="Arial" w:hAnsi="Arial" w:cs="Arial"/>
          <w:bCs w:val="0"/>
          <w:sz w:val="22"/>
          <w:szCs w:val="22"/>
        </w:rPr>
        <w:t xml:space="preserve"> provide </w:t>
      </w:r>
      <w:r w:rsidR="00E10112">
        <w:rPr>
          <w:rFonts w:ascii="Arial" w:eastAsia="Arial" w:hAnsi="Arial" w:cs="Arial"/>
          <w:bCs w:val="0"/>
          <w:sz w:val="22"/>
          <w:szCs w:val="22"/>
        </w:rPr>
        <w:t>sufficient</w:t>
      </w:r>
      <w:r w:rsidR="00412D45">
        <w:rPr>
          <w:rFonts w:ascii="Arial" w:eastAsia="Arial" w:hAnsi="Arial" w:cs="Arial"/>
          <w:bCs w:val="0"/>
          <w:sz w:val="22"/>
          <w:szCs w:val="22"/>
        </w:rPr>
        <w:t xml:space="preserve"> information for AEMO to assess the relevance of the equipment proposed.</w:t>
      </w:r>
    </w:p>
    <w:tbl>
      <w:tblPr>
        <w:tblStyle w:val="TableGrid"/>
        <w:tblW w:w="935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50"/>
        <w:gridCol w:w="8106"/>
      </w:tblGrid>
      <w:tr w:rsidR="002D7CD4" w:rsidRPr="002D7CD4" w14:paraId="1ABF7C3E" w14:textId="77777777" w:rsidTr="00170186">
        <w:trPr>
          <w:trHeight w:val="340"/>
        </w:trPr>
        <w:tc>
          <w:tcPr>
            <w:tcW w:w="851" w:type="dxa"/>
            <w:shd w:val="clear" w:color="auto" w:fill="D9D9D9" w:themeFill="background1" w:themeFillShade="D9"/>
            <w:vAlign w:val="center"/>
          </w:tcPr>
          <w:p w14:paraId="30A693AF" w14:textId="08AECA84" w:rsidR="002D7CD4" w:rsidRPr="00B35D67" w:rsidRDefault="00654D32" w:rsidP="00B35D67">
            <w:pPr>
              <w:pStyle w:val="Indent2"/>
              <w:spacing w:before="60" w:after="60"/>
              <w:ind w:left="0"/>
              <w:jc w:val="center"/>
              <w:rPr>
                <w:rFonts w:ascii="Arial" w:eastAsia="Arial" w:hAnsi="Arial" w:cs="Arial"/>
                <w:b/>
                <w:sz w:val="20"/>
                <w:szCs w:val="20"/>
              </w:rPr>
            </w:pPr>
            <w:r>
              <w:rPr>
                <w:rFonts w:ascii="Arial" w:eastAsia="Arial" w:hAnsi="Arial" w:cs="Arial"/>
                <w:b/>
                <w:sz w:val="20"/>
                <w:szCs w:val="20"/>
              </w:rPr>
              <w:t xml:space="preserve">Equipment </w:t>
            </w:r>
            <w:r w:rsidR="00875F4B">
              <w:rPr>
                <w:rFonts w:ascii="Arial" w:eastAsia="Arial" w:hAnsi="Arial" w:cs="Arial"/>
                <w:b/>
                <w:sz w:val="20"/>
                <w:szCs w:val="20"/>
              </w:rPr>
              <w:t>Name</w:t>
            </w:r>
          </w:p>
        </w:tc>
        <w:tc>
          <w:tcPr>
            <w:tcW w:w="8505" w:type="dxa"/>
            <w:shd w:val="clear" w:color="auto" w:fill="D9D9D9" w:themeFill="background1" w:themeFillShade="D9"/>
            <w:vAlign w:val="center"/>
          </w:tcPr>
          <w:p w14:paraId="017C5B19" w14:textId="74924639" w:rsidR="002D7CD4" w:rsidRPr="00B35D67" w:rsidRDefault="00015CFB" w:rsidP="00B35D67">
            <w:pPr>
              <w:pStyle w:val="Indent2"/>
              <w:spacing w:before="60" w:after="60"/>
              <w:ind w:left="0"/>
              <w:rPr>
                <w:rFonts w:ascii="Arial" w:eastAsia="Arial" w:hAnsi="Arial" w:cs="Arial"/>
                <w:b/>
                <w:sz w:val="20"/>
                <w:szCs w:val="20"/>
              </w:rPr>
            </w:pPr>
            <w:r>
              <w:rPr>
                <w:rFonts w:ascii="Arial" w:eastAsia="Arial" w:hAnsi="Arial" w:cs="Arial"/>
                <w:b/>
                <w:sz w:val="20"/>
                <w:szCs w:val="20"/>
              </w:rPr>
              <w:t xml:space="preserve">Details of </w:t>
            </w:r>
            <w:r w:rsidR="00273CD3">
              <w:rPr>
                <w:rFonts w:ascii="Arial" w:eastAsia="Arial" w:hAnsi="Arial" w:cs="Arial"/>
                <w:b/>
                <w:sz w:val="20"/>
                <w:szCs w:val="20"/>
              </w:rPr>
              <w:t>MSL Service</w:t>
            </w:r>
            <w:r w:rsidR="006819FB">
              <w:rPr>
                <w:rFonts w:ascii="Arial" w:eastAsia="Arial" w:hAnsi="Arial" w:cs="Arial"/>
                <w:b/>
                <w:sz w:val="20"/>
                <w:szCs w:val="20"/>
              </w:rPr>
              <w:t>s</w:t>
            </w:r>
            <w:r w:rsidR="00273CD3">
              <w:rPr>
                <w:rFonts w:ascii="Arial" w:eastAsia="Arial" w:hAnsi="Arial" w:cs="Arial"/>
                <w:b/>
                <w:sz w:val="20"/>
                <w:szCs w:val="20"/>
              </w:rPr>
              <w:t xml:space="preserve"> </w:t>
            </w:r>
            <w:r>
              <w:rPr>
                <w:rFonts w:ascii="Arial" w:eastAsia="Arial" w:hAnsi="Arial" w:cs="Arial"/>
                <w:b/>
                <w:sz w:val="20"/>
                <w:szCs w:val="20"/>
              </w:rPr>
              <w:t>Equipment</w:t>
            </w:r>
          </w:p>
        </w:tc>
      </w:tr>
      <w:tr w:rsidR="002D7CD4" w:rsidRPr="002D7CD4" w14:paraId="0D8E791C" w14:textId="77777777" w:rsidTr="00170186">
        <w:trPr>
          <w:trHeight w:val="340"/>
        </w:trPr>
        <w:tc>
          <w:tcPr>
            <w:tcW w:w="851" w:type="dxa"/>
          </w:tcPr>
          <w:p w14:paraId="3F0E05CE" w14:textId="77777777" w:rsidR="002D7CD4" w:rsidRPr="00B35D67" w:rsidRDefault="002D7CD4" w:rsidP="00B35D67">
            <w:pPr>
              <w:pStyle w:val="Indent2"/>
              <w:spacing w:before="60" w:after="60"/>
              <w:ind w:left="0"/>
              <w:rPr>
                <w:rFonts w:ascii="Arial" w:eastAsia="Arial" w:hAnsi="Arial" w:cs="Arial"/>
                <w:bCs w:val="0"/>
                <w:sz w:val="20"/>
                <w:szCs w:val="20"/>
              </w:rPr>
            </w:pPr>
          </w:p>
        </w:tc>
        <w:tc>
          <w:tcPr>
            <w:tcW w:w="8505" w:type="dxa"/>
          </w:tcPr>
          <w:p w14:paraId="1801866B" w14:textId="77777777" w:rsidR="002D7CD4" w:rsidRPr="00B35D67" w:rsidRDefault="002D7CD4" w:rsidP="00B35D67">
            <w:pPr>
              <w:pStyle w:val="Indent2"/>
              <w:spacing w:before="60" w:after="60"/>
              <w:ind w:left="0"/>
              <w:rPr>
                <w:rFonts w:ascii="Arial" w:eastAsia="Arial" w:hAnsi="Arial" w:cs="Arial"/>
                <w:bCs w:val="0"/>
                <w:sz w:val="20"/>
                <w:szCs w:val="20"/>
              </w:rPr>
            </w:pPr>
          </w:p>
        </w:tc>
      </w:tr>
      <w:tr w:rsidR="002D7CD4" w:rsidRPr="002D7CD4" w14:paraId="3A1F8F49" w14:textId="77777777" w:rsidTr="00170186">
        <w:trPr>
          <w:trHeight w:val="340"/>
        </w:trPr>
        <w:tc>
          <w:tcPr>
            <w:tcW w:w="851" w:type="dxa"/>
          </w:tcPr>
          <w:p w14:paraId="2DC8F087" w14:textId="77777777" w:rsidR="002D7CD4" w:rsidRPr="00B35D67" w:rsidRDefault="002D7CD4" w:rsidP="00B35D67">
            <w:pPr>
              <w:pStyle w:val="Indent2"/>
              <w:spacing w:before="60" w:after="60"/>
              <w:ind w:left="0"/>
              <w:rPr>
                <w:rFonts w:ascii="Arial" w:eastAsia="Arial" w:hAnsi="Arial" w:cs="Arial"/>
                <w:bCs w:val="0"/>
                <w:sz w:val="20"/>
                <w:szCs w:val="20"/>
              </w:rPr>
            </w:pPr>
          </w:p>
        </w:tc>
        <w:tc>
          <w:tcPr>
            <w:tcW w:w="8505" w:type="dxa"/>
          </w:tcPr>
          <w:p w14:paraId="10C03E37" w14:textId="77777777" w:rsidR="002D7CD4" w:rsidRPr="00B35D67" w:rsidRDefault="002D7CD4" w:rsidP="00B35D67">
            <w:pPr>
              <w:pStyle w:val="Indent2"/>
              <w:spacing w:before="60" w:after="60"/>
              <w:ind w:left="0"/>
              <w:rPr>
                <w:rFonts w:ascii="Arial" w:eastAsia="Arial" w:hAnsi="Arial" w:cs="Arial"/>
                <w:bCs w:val="0"/>
                <w:sz w:val="20"/>
                <w:szCs w:val="20"/>
              </w:rPr>
            </w:pPr>
          </w:p>
        </w:tc>
      </w:tr>
      <w:tr w:rsidR="002D7CD4" w:rsidRPr="002D7CD4" w14:paraId="1858995E" w14:textId="77777777" w:rsidTr="00170186">
        <w:trPr>
          <w:trHeight w:val="340"/>
        </w:trPr>
        <w:tc>
          <w:tcPr>
            <w:tcW w:w="851" w:type="dxa"/>
          </w:tcPr>
          <w:p w14:paraId="67C8AC0C" w14:textId="77777777" w:rsidR="002D7CD4" w:rsidRPr="00B35D67" w:rsidRDefault="002D7CD4" w:rsidP="00B35D67">
            <w:pPr>
              <w:pStyle w:val="Indent2"/>
              <w:spacing w:before="60" w:after="60"/>
              <w:ind w:left="0"/>
              <w:rPr>
                <w:rFonts w:ascii="Arial" w:eastAsia="Arial" w:hAnsi="Arial" w:cs="Arial"/>
                <w:bCs w:val="0"/>
                <w:sz w:val="20"/>
                <w:szCs w:val="20"/>
              </w:rPr>
            </w:pPr>
          </w:p>
        </w:tc>
        <w:tc>
          <w:tcPr>
            <w:tcW w:w="8505" w:type="dxa"/>
          </w:tcPr>
          <w:p w14:paraId="187D41F9" w14:textId="77777777" w:rsidR="002D7CD4" w:rsidRPr="00B35D67" w:rsidRDefault="002D7CD4" w:rsidP="00B35D67">
            <w:pPr>
              <w:pStyle w:val="Indent2"/>
              <w:spacing w:before="60" w:after="60"/>
              <w:ind w:left="0"/>
              <w:rPr>
                <w:rFonts w:ascii="Arial" w:eastAsia="Arial" w:hAnsi="Arial" w:cs="Arial"/>
                <w:bCs w:val="0"/>
                <w:sz w:val="20"/>
                <w:szCs w:val="20"/>
              </w:rPr>
            </w:pPr>
          </w:p>
        </w:tc>
      </w:tr>
      <w:tr w:rsidR="002D7CD4" w:rsidRPr="002D7CD4" w14:paraId="198473CB" w14:textId="77777777" w:rsidTr="00170186">
        <w:trPr>
          <w:trHeight w:val="340"/>
        </w:trPr>
        <w:tc>
          <w:tcPr>
            <w:tcW w:w="851" w:type="dxa"/>
          </w:tcPr>
          <w:p w14:paraId="1A006F90" w14:textId="77777777" w:rsidR="002D7CD4" w:rsidRPr="00B35D67" w:rsidRDefault="002D7CD4" w:rsidP="00B35D67">
            <w:pPr>
              <w:pStyle w:val="Indent2"/>
              <w:spacing w:before="60" w:after="60"/>
              <w:ind w:left="0"/>
              <w:rPr>
                <w:rFonts w:ascii="Arial" w:eastAsia="Arial" w:hAnsi="Arial" w:cs="Arial"/>
                <w:bCs w:val="0"/>
                <w:sz w:val="20"/>
                <w:szCs w:val="20"/>
              </w:rPr>
            </w:pPr>
          </w:p>
        </w:tc>
        <w:tc>
          <w:tcPr>
            <w:tcW w:w="8505" w:type="dxa"/>
          </w:tcPr>
          <w:p w14:paraId="1DC49492" w14:textId="77777777" w:rsidR="002D7CD4" w:rsidRPr="00B35D67" w:rsidRDefault="002D7CD4" w:rsidP="00B35D67">
            <w:pPr>
              <w:pStyle w:val="Indent2"/>
              <w:spacing w:before="60" w:after="60"/>
              <w:ind w:left="0"/>
              <w:rPr>
                <w:rFonts w:ascii="Arial" w:eastAsia="Arial" w:hAnsi="Arial" w:cs="Arial"/>
                <w:bCs w:val="0"/>
                <w:sz w:val="20"/>
                <w:szCs w:val="20"/>
              </w:rPr>
            </w:pPr>
          </w:p>
        </w:tc>
      </w:tr>
      <w:tr w:rsidR="002D7CD4" w:rsidRPr="002D7CD4" w14:paraId="10381FFD" w14:textId="77777777" w:rsidTr="00170186">
        <w:trPr>
          <w:trHeight w:val="340"/>
        </w:trPr>
        <w:tc>
          <w:tcPr>
            <w:tcW w:w="851" w:type="dxa"/>
          </w:tcPr>
          <w:p w14:paraId="095AE28E" w14:textId="77777777" w:rsidR="002D7CD4" w:rsidRPr="00B35D67" w:rsidRDefault="002D7CD4" w:rsidP="00B35D67">
            <w:pPr>
              <w:pStyle w:val="Indent2"/>
              <w:spacing w:before="60" w:after="60"/>
              <w:ind w:left="0"/>
              <w:rPr>
                <w:rFonts w:ascii="Arial" w:eastAsia="Arial" w:hAnsi="Arial" w:cs="Arial"/>
                <w:bCs w:val="0"/>
                <w:sz w:val="20"/>
                <w:szCs w:val="20"/>
              </w:rPr>
            </w:pPr>
          </w:p>
        </w:tc>
        <w:tc>
          <w:tcPr>
            <w:tcW w:w="8505" w:type="dxa"/>
          </w:tcPr>
          <w:p w14:paraId="7EB210B6" w14:textId="77777777" w:rsidR="002D7CD4" w:rsidRPr="00B35D67" w:rsidRDefault="002D7CD4" w:rsidP="00B35D67">
            <w:pPr>
              <w:pStyle w:val="Indent2"/>
              <w:spacing w:before="60" w:after="60"/>
              <w:ind w:left="0"/>
              <w:rPr>
                <w:rFonts w:ascii="Arial" w:eastAsia="Arial" w:hAnsi="Arial" w:cs="Arial"/>
                <w:bCs w:val="0"/>
                <w:sz w:val="20"/>
                <w:szCs w:val="20"/>
              </w:rPr>
            </w:pPr>
          </w:p>
        </w:tc>
      </w:tr>
    </w:tbl>
    <w:p w14:paraId="1D88F751" w14:textId="77777777" w:rsidR="00DC43A7" w:rsidRPr="00B35D67" w:rsidRDefault="00DC43A7" w:rsidP="00B35D67">
      <w:pPr>
        <w:pStyle w:val="Indent2"/>
        <w:spacing w:after="0"/>
        <w:ind w:left="0"/>
        <w:rPr>
          <w:rFonts w:ascii="Arial" w:eastAsia="Arial" w:hAnsi="Arial" w:cs="Arial"/>
          <w:bCs w:val="0"/>
          <w:sz w:val="22"/>
          <w:szCs w:val="22"/>
        </w:rPr>
      </w:pPr>
    </w:p>
    <w:p w14:paraId="60B99D48" w14:textId="73D4EF4C" w:rsidR="0064457A" w:rsidRPr="00447FBB" w:rsidRDefault="005960FF" w:rsidP="00B35D67">
      <w:pPr>
        <w:pStyle w:val="Indent2"/>
        <w:numPr>
          <w:ilvl w:val="0"/>
          <w:numId w:val="5"/>
        </w:numPr>
        <w:spacing w:before="360" w:after="120"/>
        <w:ind w:left="851" w:hanging="851"/>
        <w:rPr>
          <w:rFonts w:ascii="Arial" w:eastAsia="Arial" w:hAnsi="Arial" w:cs="Arial"/>
          <w:b/>
          <w:sz w:val="24"/>
          <w:szCs w:val="24"/>
        </w:rPr>
      </w:pPr>
      <w:r>
        <w:rPr>
          <w:rFonts w:ascii="Arial" w:eastAsia="Arial" w:hAnsi="Arial" w:cs="Arial"/>
          <w:b/>
          <w:sz w:val="24"/>
          <w:szCs w:val="24"/>
        </w:rPr>
        <w:t xml:space="preserve">Technical </w:t>
      </w:r>
      <w:r w:rsidR="004D45D3">
        <w:rPr>
          <w:rFonts w:ascii="Arial" w:eastAsia="Arial" w:hAnsi="Arial" w:cs="Arial"/>
          <w:b/>
          <w:sz w:val="24"/>
          <w:szCs w:val="24"/>
        </w:rPr>
        <w:t>and</w:t>
      </w:r>
      <w:r>
        <w:rPr>
          <w:rFonts w:ascii="Arial" w:eastAsia="Arial" w:hAnsi="Arial" w:cs="Arial"/>
          <w:b/>
          <w:sz w:val="24"/>
          <w:szCs w:val="24"/>
        </w:rPr>
        <w:t xml:space="preserve"> Operational Parameters</w:t>
      </w:r>
    </w:p>
    <w:p w14:paraId="25FDF303" w14:textId="7A6E89BC" w:rsidR="00C628BB" w:rsidRPr="00447FBB" w:rsidRDefault="00ED0D2D" w:rsidP="00B35D67">
      <w:pPr>
        <w:spacing w:after="240"/>
        <w:rPr>
          <w:rFonts w:eastAsia="Arial"/>
        </w:rPr>
      </w:pPr>
      <w:r>
        <w:rPr>
          <w:rFonts w:eastAsia="Arial"/>
        </w:rPr>
        <w:t>Please copy</w:t>
      </w:r>
      <w:r w:rsidR="00AD0014">
        <w:rPr>
          <w:rFonts w:eastAsia="Arial"/>
        </w:rPr>
        <w:t xml:space="preserve"> and complete</w:t>
      </w:r>
      <w:r>
        <w:rPr>
          <w:rFonts w:eastAsia="Arial"/>
        </w:rPr>
        <w:t xml:space="preserve"> this table and specify </w:t>
      </w:r>
      <w:r w:rsidR="00E77F55">
        <w:rPr>
          <w:rFonts w:eastAsia="Arial"/>
        </w:rPr>
        <w:t xml:space="preserve">technical and operational parameters </w:t>
      </w:r>
      <w:r>
        <w:rPr>
          <w:rFonts w:eastAsia="Arial"/>
        </w:rPr>
        <w:t xml:space="preserve">for each </w:t>
      </w:r>
      <w:r w:rsidR="003D4361">
        <w:rPr>
          <w:rFonts w:eastAsia="Arial"/>
        </w:rPr>
        <w:t xml:space="preserve">instance of the </w:t>
      </w:r>
      <w:r w:rsidR="005354CD">
        <w:rPr>
          <w:rFonts w:eastAsia="Arial"/>
        </w:rPr>
        <w:t>type or class of equipment named above.</w:t>
      </w:r>
    </w:p>
    <w:tbl>
      <w:tblPr>
        <w:tblW w:w="935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85" w:type="dxa"/>
          <w:right w:w="85" w:type="dxa"/>
        </w:tblCellMar>
        <w:tblLook w:val="04A0" w:firstRow="1" w:lastRow="0" w:firstColumn="1" w:lastColumn="0" w:noHBand="0" w:noVBand="1"/>
      </w:tblPr>
      <w:tblGrid>
        <w:gridCol w:w="4536"/>
        <w:gridCol w:w="4820"/>
      </w:tblGrid>
      <w:tr w:rsidR="005960FF" w:rsidRPr="007D34A9" w14:paraId="6DB7DF0B" w14:textId="77777777" w:rsidTr="00C87246">
        <w:trPr>
          <w:trHeight w:val="340"/>
        </w:trPr>
        <w:tc>
          <w:tcPr>
            <w:tcW w:w="4536" w:type="dxa"/>
            <w:shd w:val="clear" w:color="auto" w:fill="D9D9D9" w:themeFill="background1" w:themeFillShade="D9"/>
            <w:hideMark/>
          </w:tcPr>
          <w:p w14:paraId="7CAB8394" w14:textId="116D851A" w:rsidR="005960FF" w:rsidRPr="00B35D67" w:rsidRDefault="005960FF" w:rsidP="00B35D67">
            <w:pPr>
              <w:spacing w:before="60" w:after="60"/>
              <w:rPr>
                <w:rFonts w:cs="Arial"/>
                <w:b/>
                <w:bCs/>
                <w:sz w:val="20"/>
                <w:szCs w:val="20"/>
              </w:rPr>
            </w:pPr>
            <w:r w:rsidRPr="00B35D67">
              <w:rPr>
                <w:rStyle w:val="Strong"/>
                <w:rFonts w:cs="Arial"/>
                <w:color w:val="424242"/>
                <w:sz w:val="20"/>
                <w:szCs w:val="20"/>
              </w:rPr>
              <w:t>Parameter</w:t>
            </w:r>
          </w:p>
        </w:tc>
        <w:tc>
          <w:tcPr>
            <w:tcW w:w="4820" w:type="dxa"/>
            <w:shd w:val="clear" w:color="auto" w:fill="D9D9D9" w:themeFill="background1" w:themeFillShade="D9"/>
            <w:hideMark/>
          </w:tcPr>
          <w:p w14:paraId="5AE3BC33" w14:textId="2FB02979" w:rsidR="005960FF" w:rsidRPr="00B35D67" w:rsidRDefault="005960FF" w:rsidP="00A51FFC">
            <w:pPr>
              <w:spacing w:before="60" w:after="60"/>
              <w:rPr>
                <w:rFonts w:cs="Arial"/>
                <w:b/>
                <w:bCs/>
                <w:sz w:val="20"/>
                <w:szCs w:val="20"/>
              </w:rPr>
            </w:pPr>
            <w:r w:rsidRPr="00B35D67">
              <w:rPr>
                <w:rStyle w:val="Strong"/>
                <w:rFonts w:cs="Arial"/>
                <w:color w:val="424242"/>
                <w:sz w:val="20"/>
                <w:szCs w:val="20"/>
              </w:rPr>
              <w:t>Details / Capability</w:t>
            </w:r>
          </w:p>
        </w:tc>
      </w:tr>
      <w:tr w:rsidR="00C628BB" w:rsidRPr="007D34A9" w14:paraId="2FE87150" w14:textId="77777777" w:rsidTr="00C87246">
        <w:trPr>
          <w:trHeight w:val="340"/>
        </w:trPr>
        <w:tc>
          <w:tcPr>
            <w:tcW w:w="4536" w:type="dxa"/>
          </w:tcPr>
          <w:p w14:paraId="4CA50896" w14:textId="42AAC08E" w:rsidR="00C628BB" w:rsidRPr="00B35D67" w:rsidRDefault="00C628BB" w:rsidP="00B35D67">
            <w:pPr>
              <w:pStyle w:val="ListParagraph"/>
              <w:numPr>
                <w:ilvl w:val="1"/>
                <w:numId w:val="32"/>
              </w:numPr>
              <w:spacing w:before="60" w:after="60"/>
              <w:ind w:left="425" w:hanging="425"/>
              <w:contextualSpacing w:val="0"/>
              <w:textAlignment w:val="baseline"/>
              <w:rPr>
                <w:rFonts w:cs="Arial"/>
                <w:sz w:val="20"/>
                <w:szCs w:val="20"/>
              </w:rPr>
            </w:pPr>
            <w:r w:rsidRPr="00B35D67">
              <w:rPr>
                <w:rFonts w:cs="Arial"/>
                <w:sz w:val="20"/>
                <w:szCs w:val="20"/>
              </w:rPr>
              <w:t>Equipment Name</w:t>
            </w:r>
            <w:r w:rsidR="0037644A">
              <w:rPr>
                <w:rFonts w:cs="Arial"/>
                <w:sz w:val="20"/>
                <w:szCs w:val="20"/>
              </w:rPr>
              <w:t>.</w:t>
            </w:r>
          </w:p>
        </w:tc>
        <w:tc>
          <w:tcPr>
            <w:tcW w:w="4820" w:type="dxa"/>
          </w:tcPr>
          <w:p w14:paraId="72472F24" w14:textId="77777777" w:rsidR="00C628BB" w:rsidRPr="00B35D67" w:rsidRDefault="00C628BB" w:rsidP="007D34A9">
            <w:pPr>
              <w:spacing w:before="60" w:after="60"/>
              <w:jc w:val="center"/>
              <w:textAlignment w:val="baseline"/>
              <w:rPr>
                <w:rFonts w:cs="Arial"/>
                <w:sz w:val="20"/>
                <w:szCs w:val="20"/>
              </w:rPr>
            </w:pPr>
          </w:p>
        </w:tc>
      </w:tr>
      <w:tr w:rsidR="005960FF" w:rsidRPr="007D34A9" w14:paraId="06A5CD1A" w14:textId="77777777" w:rsidTr="00C87246">
        <w:trPr>
          <w:trHeight w:val="340"/>
        </w:trPr>
        <w:tc>
          <w:tcPr>
            <w:tcW w:w="4536" w:type="dxa"/>
            <w:hideMark/>
          </w:tcPr>
          <w:p w14:paraId="4C29BDB5" w14:textId="07F8997A" w:rsidR="005960FF" w:rsidRPr="00B35D67" w:rsidRDefault="005960FF" w:rsidP="00B35D67">
            <w:pPr>
              <w:pStyle w:val="ListParagraph"/>
              <w:numPr>
                <w:ilvl w:val="1"/>
                <w:numId w:val="32"/>
              </w:numPr>
              <w:spacing w:before="60" w:after="60"/>
              <w:ind w:left="425" w:hanging="425"/>
              <w:contextualSpacing w:val="0"/>
              <w:textAlignment w:val="baseline"/>
              <w:rPr>
                <w:rFonts w:cs="Arial"/>
                <w:sz w:val="20"/>
                <w:szCs w:val="20"/>
              </w:rPr>
            </w:pPr>
            <w:r w:rsidRPr="00B35D67">
              <w:rPr>
                <w:rFonts w:cs="Arial"/>
                <w:sz w:val="20"/>
                <w:szCs w:val="20"/>
              </w:rPr>
              <w:t xml:space="preserve">Maximum MW available for MSL </w:t>
            </w:r>
            <w:r w:rsidR="001137A5">
              <w:rPr>
                <w:rFonts w:cs="Arial"/>
                <w:sz w:val="20"/>
                <w:szCs w:val="20"/>
              </w:rPr>
              <w:t>S</w:t>
            </w:r>
            <w:r w:rsidRPr="00B35D67">
              <w:rPr>
                <w:rFonts w:cs="Arial"/>
                <w:sz w:val="20"/>
                <w:szCs w:val="20"/>
              </w:rPr>
              <w:t>ervice</w:t>
            </w:r>
            <w:r w:rsidR="0037644A">
              <w:rPr>
                <w:rFonts w:cs="Arial"/>
                <w:sz w:val="20"/>
                <w:szCs w:val="20"/>
              </w:rPr>
              <w:t>.</w:t>
            </w:r>
          </w:p>
        </w:tc>
        <w:tc>
          <w:tcPr>
            <w:tcW w:w="4820" w:type="dxa"/>
            <w:hideMark/>
          </w:tcPr>
          <w:p w14:paraId="785F9A0D" w14:textId="443FB529" w:rsidR="005960FF" w:rsidRPr="00B35D67" w:rsidRDefault="005960FF" w:rsidP="007D34A9">
            <w:pPr>
              <w:spacing w:before="60" w:after="60"/>
              <w:jc w:val="center"/>
              <w:textAlignment w:val="baseline"/>
              <w:rPr>
                <w:rFonts w:cs="Arial"/>
                <w:sz w:val="20"/>
                <w:szCs w:val="20"/>
              </w:rPr>
            </w:pPr>
            <w:r w:rsidRPr="00B35D67">
              <w:rPr>
                <w:rFonts w:cs="Arial"/>
                <w:sz w:val="20"/>
                <w:szCs w:val="20"/>
              </w:rPr>
              <w:t>[MW]</w:t>
            </w:r>
          </w:p>
        </w:tc>
      </w:tr>
      <w:tr w:rsidR="00127DFC" w:rsidRPr="007D34A9" w14:paraId="7329FC11" w14:textId="77777777" w:rsidTr="00C87246">
        <w:trPr>
          <w:trHeight w:val="340"/>
        </w:trPr>
        <w:tc>
          <w:tcPr>
            <w:tcW w:w="4536" w:type="dxa"/>
          </w:tcPr>
          <w:p w14:paraId="2ADB11E1" w14:textId="1E9CAE0F" w:rsidR="00127DFC" w:rsidRPr="00B35D67" w:rsidRDefault="001638E6" w:rsidP="00B35D67">
            <w:pPr>
              <w:pStyle w:val="ListParagraph"/>
              <w:numPr>
                <w:ilvl w:val="1"/>
                <w:numId w:val="32"/>
              </w:numPr>
              <w:spacing w:before="60" w:after="60"/>
              <w:ind w:left="425" w:hanging="425"/>
              <w:contextualSpacing w:val="0"/>
              <w:textAlignment w:val="baseline"/>
              <w:rPr>
                <w:rFonts w:cs="Arial"/>
                <w:sz w:val="20"/>
                <w:szCs w:val="20"/>
              </w:rPr>
            </w:pPr>
            <w:r w:rsidRPr="00B35D67">
              <w:rPr>
                <w:rFonts w:cs="Arial"/>
                <w:sz w:val="20"/>
                <w:szCs w:val="20"/>
              </w:rPr>
              <w:t>Is there a</w:t>
            </w:r>
            <w:r w:rsidR="000D7ABF" w:rsidRPr="00B35D67">
              <w:rPr>
                <w:rFonts w:cs="Arial"/>
                <w:sz w:val="20"/>
                <w:szCs w:val="20"/>
              </w:rPr>
              <w:t xml:space="preserve"> </w:t>
            </w:r>
            <w:r w:rsidRPr="00B35D67">
              <w:rPr>
                <w:rFonts w:cs="Arial"/>
                <w:sz w:val="20"/>
                <w:szCs w:val="20"/>
              </w:rPr>
              <w:t>DUID</w:t>
            </w:r>
            <w:r w:rsidR="000D7ABF" w:rsidRPr="00B35D67">
              <w:rPr>
                <w:rFonts w:cs="Arial"/>
                <w:sz w:val="20"/>
                <w:szCs w:val="20"/>
              </w:rPr>
              <w:t xml:space="preserve"> associated with this equipment</w:t>
            </w:r>
            <w:r w:rsidRPr="00B35D67">
              <w:rPr>
                <w:rFonts w:cs="Arial"/>
                <w:sz w:val="20"/>
                <w:szCs w:val="20"/>
              </w:rPr>
              <w:t>?</w:t>
            </w:r>
            <w:r w:rsidR="003A4BB5">
              <w:rPr>
                <w:rFonts w:cs="Arial"/>
                <w:sz w:val="20"/>
                <w:szCs w:val="20"/>
              </w:rPr>
              <w:t xml:space="preserve">  If there is, please provide it.</w:t>
            </w:r>
          </w:p>
        </w:tc>
        <w:tc>
          <w:tcPr>
            <w:tcW w:w="4820" w:type="dxa"/>
          </w:tcPr>
          <w:p w14:paraId="3149B177" w14:textId="77777777" w:rsidR="00127DFC" w:rsidRPr="00B35D67" w:rsidRDefault="00127DFC" w:rsidP="007D34A9">
            <w:pPr>
              <w:spacing w:before="60" w:after="60"/>
              <w:jc w:val="center"/>
              <w:textAlignment w:val="baseline"/>
              <w:rPr>
                <w:rFonts w:cs="Arial"/>
                <w:sz w:val="20"/>
                <w:szCs w:val="20"/>
              </w:rPr>
            </w:pPr>
          </w:p>
        </w:tc>
      </w:tr>
      <w:tr w:rsidR="000D7ABF" w:rsidRPr="007D34A9" w14:paraId="74784346" w14:textId="77777777" w:rsidTr="00C87246">
        <w:trPr>
          <w:trHeight w:val="340"/>
        </w:trPr>
        <w:tc>
          <w:tcPr>
            <w:tcW w:w="4536" w:type="dxa"/>
          </w:tcPr>
          <w:p w14:paraId="3CE15F2F" w14:textId="18B6C81D" w:rsidR="000D7ABF" w:rsidRPr="00B35D67" w:rsidRDefault="000D7ABF" w:rsidP="00B35D67">
            <w:pPr>
              <w:pStyle w:val="ListParagraph"/>
              <w:numPr>
                <w:ilvl w:val="1"/>
                <w:numId w:val="32"/>
              </w:numPr>
              <w:spacing w:before="60" w:after="60"/>
              <w:ind w:left="425" w:hanging="425"/>
              <w:contextualSpacing w:val="0"/>
              <w:textAlignment w:val="baseline"/>
              <w:rPr>
                <w:rFonts w:cs="Arial"/>
                <w:sz w:val="20"/>
                <w:szCs w:val="20"/>
              </w:rPr>
            </w:pPr>
            <w:r w:rsidRPr="00B35D67">
              <w:rPr>
                <w:rFonts w:cs="Arial"/>
                <w:sz w:val="20"/>
                <w:szCs w:val="20"/>
              </w:rPr>
              <w:t>Are there other assets associated with the DUID?</w:t>
            </w:r>
          </w:p>
        </w:tc>
        <w:tc>
          <w:tcPr>
            <w:tcW w:w="4820" w:type="dxa"/>
          </w:tcPr>
          <w:p w14:paraId="2D0D5B67" w14:textId="77777777" w:rsidR="000D7ABF" w:rsidRPr="00B35D67" w:rsidRDefault="000D7ABF" w:rsidP="007D34A9">
            <w:pPr>
              <w:spacing w:before="60" w:after="60"/>
              <w:jc w:val="center"/>
              <w:textAlignment w:val="baseline"/>
              <w:rPr>
                <w:rFonts w:cs="Arial"/>
                <w:sz w:val="20"/>
                <w:szCs w:val="20"/>
              </w:rPr>
            </w:pPr>
          </w:p>
        </w:tc>
      </w:tr>
      <w:tr w:rsidR="0017242B" w:rsidRPr="007D34A9" w14:paraId="015AF2CC" w14:textId="77777777" w:rsidTr="00C87246">
        <w:trPr>
          <w:trHeight w:val="340"/>
        </w:trPr>
        <w:tc>
          <w:tcPr>
            <w:tcW w:w="4536" w:type="dxa"/>
          </w:tcPr>
          <w:p w14:paraId="55CA2CBC" w14:textId="477474CC" w:rsidR="0017242B" w:rsidRPr="00B35D67" w:rsidRDefault="0017242B" w:rsidP="00B35D67">
            <w:pPr>
              <w:pStyle w:val="ListParagraph"/>
              <w:numPr>
                <w:ilvl w:val="1"/>
                <w:numId w:val="32"/>
              </w:numPr>
              <w:spacing w:before="60" w:after="60"/>
              <w:ind w:left="425" w:hanging="425"/>
              <w:contextualSpacing w:val="0"/>
              <w:textAlignment w:val="baseline"/>
              <w:rPr>
                <w:rFonts w:cs="Arial"/>
                <w:sz w:val="20"/>
                <w:szCs w:val="20"/>
              </w:rPr>
            </w:pPr>
            <w:r w:rsidRPr="00B35D67">
              <w:rPr>
                <w:rFonts w:cs="Arial"/>
                <w:sz w:val="20"/>
                <w:szCs w:val="20"/>
              </w:rPr>
              <w:t>Location</w:t>
            </w:r>
            <w:r w:rsidR="007A5E84" w:rsidRPr="00B35D67">
              <w:rPr>
                <w:rFonts w:cs="Arial"/>
                <w:sz w:val="20"/>
                <w:szCs w:val="20"/>
              </w:rPr>
              <w:t>(s)</w:t>
            </w:r>
            <w:r w:rsidRPr="00B35D67">
              <w:rPr>
                <w:rFonts w:cs="Arial"/>
                <w:sz w:val="20"/>
                <w:szCs w:val="20"/>
              </w:rPr>
              <w:t xml:space="preserve"> of the Equipment</w:t>
            </w:r>
            <w:r w:rsidR="0037644A">
              <w:rPr>
                <w:rFonts w:cs="Arial"/>
                <w:sz w:val="20"/>
                <w:szCs w:val="20"/>
              </w:rPr>
              <w:t>.</w:t>
            </w:r>
          </w:p>
        </w:tc>
        <w:tc>
          <w:tcPr>
            <w:tcW w:w="4820" w:type="dxa"/>
          </w:tcPr>
          <w:p w14:paraId="4822FD44" w14:textId="77777777" w:rsidR="0017242B" w:rsidRPr="00B35D67" w:rsidRDefault="0017242B" w:rsidP="007D34A9">
            <w:pPr>
              <w:spacing w:before="60" w:after="60"/>
              <w:jc w:val="center"/>
              <w:textAlignment w:val="baseline"/>
              <w:rPr>
                <w:rFonts w:cs="Arial"/>
                <w:sz w:val="20"/>
                <w:szCs w:val="20"/>
              </w:rPr>
            </w:pPr>
          </w:p>
        </w:tc>
      </w:tr>
      <w:tr w:rsidR="00412D45" w:rsidRPr="007D34A9" w14:paraId="093DADC9" w14:textId="77777777" w:rsidTr="00C87246">
        <w:trPr>
          <w:trHeight w:val="340"/>
        </w:trPr>
        <w:tc>
          <w:tcPr>
            <w:tcW w:w="4536" w:type="dxa"/>
          </w:tcPr>
          <w:p w14:paraId="0E3FEFC9" w14:textId="77777777" w:rsidR="00412D45" w:rsidRPr="00B35D67" w:rsidRDefault="00412D45">
            <w:pPr>
              <w:pStyle w:val="ListParagraph"/>
              <w:numPr>
                <w:ilvl w:val="1"/>
                <w:numId w:val="32"/>
              </w:numPr>
              <w:spacing w:before="60" w:after="60"/>
              <w:ind w:left="425" w:hanging="425"/>
              <w:contextualSpacing w:val="0"/>
              <w:textAlignment w:val="baseline"/>
              <w:rPr>
                <w:rFonts w:cs="Arial"/>
                <w:sz w:val="20"/>
                <w:szCs w:val="20"/>
              </w:rPr>
            </w:pPr>
            <w:r w:rsidRPr="00B35D67">
              <w:rPr>
                <w:rFonts w:cs="Arial"/>
                <w:sz w:val="20"/>
                <w:szCs w:val="20"/>
              </w:rPr>
              <w:t>Can the equipment operate in 30-minute intervals for up to 4 hours at a time?</w:t>
            </w:r>
          </w:p>
        </w:tc>
        <w:tc>
          <w:tcPr>
            <w:tcW w:w="4820" w:type="dxa"/>
          </w:tcPr>
          <w:p w14:paraId="45DEA3C6" w14:textId="77777777" w:rsidR="00412D45" w:rsidRPr="00B35D67" w:rsidRDefault="00412D45">
            <w:pPr>
              <w:spacing w:before="60" w:after="60"/>
              <w:jc w:val="center"/>
              <w:textAlignment w:val="baseline"/>
              <w:rPr>
                <w:rFonts w:cs="Arial"/>
                <w:sz w:val="20"/>
                <w:szCs w:val="20"/>
              </w:rPr>
            </w:pPr>
          </w:p>
        </w:tc>
      </w:tr>
      <w:tr w:rsidR="007A5E84" w:rsidRPr="007D34A9" w14:paraId="12E96723" w14:textId="77777777" w:rsidTr="00C87246">
        <w:trPr>
          <w:trHeight w:val="340"/>
        </w:trPr>
        <w:tc>
          <w:tcPr>
            <w:tcW w:w="4536" w:type="dxa"/>
          </w:tcPr>
          <w:p w14:paraId="4DD23033" w14:textId="268D1CD2" w:rsidR="007A5E84" w:rsidRPr="00B35D67" w:rsidRDefault="00412D45" w:rsidP="00B35D67">
            <w:pPr>
              <w:pStyle w:val="ListParagraph"/>
              <w:numPr>
                <w:ilvl w:val="1"/>
                <w:numId w:val="32"/>
              </w:numPr>
              <w:spacing w:before="60" w:after="60"/>
              <w:ind w:left="425" w:hanging="425"/>
              <w:contextualSpacing w:val="0"/>
              <w:textAlignment w:val="baseline"/>
              <w:rPr>
                <w:rFonts w:cs="Arial"/>
                <w:sz w:val="20"/>
                <w:szCs w:val="20"/>
              </w:rPr>
            </w:pPr>
            <w:r>
              <w:rPr>
                <w:rFonts w:cs="Arial"/>
                <w:sz w:val="20"/>
                <w:szCs w:val="20"/>
              </w:rPr>
              <w:t>Are there any technical or operational limitations you are aware of for the proposed equipment? If so, please provide a description</w:t>
            </w:r>
            <w:r w:rsidR="007C27F8">
              <w:rPr>
                <w:rFonts w:cs="Arial"/>
                <w:sz w:val="20"/>
                <w:szCs w:val="20"/>
              </w:rPr>
              <w:t xml:space="preserve"> of such technical or operational limitations</w:t>
            </w:r>
            <w:r w:rsidR="0062642C">
              <w:rPr>
                <w:rFonts w:cs="Arial"/>
                <w:sz w:val="20"/>
                <w:szCs w:val="20"/>
              </w:rPr>
              <w:t>.</w:t>
            </w:r>
          </w:p>
        </w:tc>
        <w:tc>
          <w:tcPr>
            <w:tcW w:w="4820" w:type="dxa"/>
          </w:tcPr>
          <w:p w14:paraId="138FE8F9" w14:textId="77777777" w:rsidR="007A5E84" w:rsidRPr="00B35D67" w:rsidRDefault="007A5E84" w:rsidP="007D34A9">
            <w:pPr>
              <w:spacing w:before="60" w:after="60"/>
              <w:jc w:val="center"/>
              <w:textAlignment w:val="baseline"/>
              <w:rPr>
                <w:rFonts w:cs="Arial"/>
                <w:sz w:val="20"/>
                <w:szCs w:val="20"/>
              </w:rPr>
            </w:pPr>
          </w:p>
        </w:tc>
      </w:tr>
    </w:tbl>
    <w:p w14:paraId="7D0FAE2D" w14:textId="77777777" w:rsidR="005E7AB5" w:rsidRPr="005E7AB5" w:rsidRDefault="005E7AB5" w:rsidP="005E7AB5">
      <w:pPr>
        <w:pStyle w:val="Indent2"/>
        <w:spacing w:after="0"/>
        <w:ind w:left="0"/>
        <w:rPr>
          <w:rFonts w:ascii="Arial" w:eastAsia="Arial" w:hAnsi="Arial" w:cs="Arial"/>
          <w:bCs w:val="0"/>
          <w:sz w:val="22"/>
          <w:szCs w:val="22"/>
        </w:rPr>
      </w:pPr>
    </w:p>
    <w:p w14:paraId="5515E42F" w14:textId="016C9366" w:rsidR="00E92117" w:rsidRDefault="00E92117" w:rsidP="005E7AB5">
      <w:pPr>
        <w:pStyle w:val="Indent2"/>
        <w:numPr>
          <w:ilvl w:val="0"/>
          <w:numId w:val="5"/>
        </w:numPr>
        <w:spacing w:before="360" w:after="120"/>
        <w:ind w:left="851" w:hanging="851"/>
        <w:rPr>
          <w:rFonts w:ascii="Arial" w:eastAsia="Arial" w:hAnsi="Arial" w:cs="Arial"/>
          <w:b/>
          <w:sz w:val="24"/>
          <w:szCs w:val="24"/>
        </w:rPr>
      </w:pPr>
      <w:r>
        <w:rPr>
          <w:rFonts w:ascii="Arial" w:eastAsia="Arial" w:hAnsi="Arial" w:cs="Arial"/>
          <w:b/>
          <w:sz w:val="24"/>
          <w:szCs w:val="24"/>
        </w:rPr>
        <w:lastRenderedPageBreak/>
        <w:t>Supporting Documentation</w:t>
      </w:r>
    </w:p>
    <w:p w14:paraId="396646C5" w14:textId="31CE994D" w:rsidR="00E77F55" w:rsidRPr="00E77F55" w:rsidRDefault="00E77F55" w:rsidP="00B35D67">
      <w:pPr>
        <w:spacing w:after="240"/>
        <w:rPr>
          <w:rFonts w:eastAsia="Arial"/>
        </w:rPr>
      </w:pPr>
      <w:r w:rsidRPr="00E77F55">
        <w:rPr>
          <w:rFonts w:eastAsia="Arial"/>
        </w:rPr>
        <w:t xml:space="preserve">Please copy </w:t>
      </w:r>
      <w:r w:rsidR="005D65E3">
        <w:rPr>
          <w:rFonts w:eastAsia="Arial"/>
        </w:rPr>
        <w:t xml:space="preserve">and complete </w:t>
      </w:r>
      <w:r w:rsidRPr="00E77F55">
        <w:rPr>
          <w:rFonts w:eastAsia="Arial"/>
        </w:rPr>
        <w:t>this table and specify technical and operational parameters for each instance of the type or class of equipment named above.</w:t>
      </w:r>
    </w:p>
    <w:tbl>
      <w:tblPr>
        <w:tblStyle w:val="TableGrid"/>
        <w:tblW w:w="935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85" w:type="dxa"/>
          <w:right w:w="85" w:type="dxa"/>
        </w:tblCellMar>
        <w:tblLook w:val="04A0" w:firstRow="1" w:lastRow="0" w:firstColumn="1" w:lastColumn="0" w:noHBand="0" w:noVBand="1"/>
      </w:tblPr>
      <w:tblGrid>
        <w:gridCol w:w="4536"/>
        <w:gridCol w:w="4820"/>
      </w:tblGrid>
      <w:tr w:rsidR="005D6C21" w:rsidRPr="004F36FE" w14:paraId="6133EAB5" w14:textId="77777777" w:rsidTr="00170186">
        <w:trPr>
          <w:trHeight w:val="340"/>
          <w:tblHeader/>
        </w:trPr>
        <w:tc>
          <w:tcPr>
            <w:tcW w:w="4536" w:type="dxa"/>
            <w:shd w:val="clear" w:color="auto" w:fill="D9D9D9" w:themeFill="background1" w:themeFillShade="D9"/>
          </w:tcPr>
          <w:p w14:paraId="1F89BDF9" w14:textId="77777777" w:rsidR="005D6C21" w:rsidRPr="00210563" w:rsidRDefault="005D6C21">
            <w:pPr>
              <w:spacing w:before="60" w:after="60"/>
              <w:rPr>
                <w:rFonts w:cs="Arial"/>
                <w:b/>
                <w:bCs/>
                <w:sz w:val="20"/>
                <w:szCs w:val="20"/>
              </w:rPr>
            </w:pPr>
            <w:r>
              <w:rPr>
                <w:rFonts w:cs="Arial"/>
                <w:b/>
                <w:bCs/>
                <w:sz w:val="20"/>
                <w:szCs w:val="20"/>
              </w:rPr>
              <w:t>Questions</w:t>
            </w:r>
          </w:p>
        </w:tc>
        <w:tc>
          <w:tcPr>
            <w:tcW w:w="4820" w:type="dxa"/>
            <w:shd w:val="clear" w:color="auto" w:fill="D9D9D9" w:themeFill="background1" w:themeFillShade="D9"/>
          </w:tcPr>
          <w:p w14:paraId="0249B867" w14:textId="77777777" w:rsidR="005D6C21" w:rsidRPr="00210563" w:rsidRDefault="005D6C21">
            <w:pPr>
              <w:spacing w:before="60" w:after="60"/>
              <w:rPr>
                <w:rFonts w:cs="Arial"/>
                <w:b/>
                <w:bCs/>
                <w:sz w:val="20"/>
                <w:szCs w:val="20"/>
              </w:rPr>
            </w:pPr>
            <w:r w:rsidRPr="00210563">
              <w:rPr>
                <w:rFonts w:cs="Arial"/>
                <w:b/>
                <w:bCs/>
                <w:sz w:val="20"/>
                <w:szCs w:val="20"/>
              </w:rPr>
              <w:t>Recipient Response</w:t>
            </w:r>
          </w:p>
        </w:tc>
      </w:tr>
      <w:tr w:rsidR="005D6C21" w:rsidRPr="004F36FE" w14:paraId="7A88C213" w14:textId="77777777" w:rsidTr="00170186">
        <w:trPr>
          <w:trHeight w:val="340"/>
        </w:trPr>
        <w:tc>
          <w:tcPr>
            <w:tcW w:w="4536" w:type="dxa"/>
          </w:tcPr>
          <w:p w14:paraId="119D2178" w14:textId="3FBF773C" w:rsidR="005D6C21" w:rsidRPr="00B35D67" w:rsidRDefault="00322F78" w:rsidP="00B35D67">
            <w:pPr>
              <w:pStyle w:val="ListParagraph"/>
              <w:numPr>
                <w:ilvl w:val="1"/>
                <w:numId w:val="45"/>
              </w:numPr>
              <w:spacing w:before="60" w:after="60"/>
              <w:ind w:left="425" w:hanging="425"/>
              <w:contextualSpacing w:val="0"/>
              <w:rPr>
                <w:rFonts w:eastAsia="Arial"/>
              </w:rPr>
            </w:pPr>
            <w:r w:rsidRPr="00B35D67">
              <w:rPr>
                <w:rFonts w:cs="Arial"/>
                <w:sz w:val="20"/>
                <w:szCs w:val="20"/>
              </w:rPr>
              <w:t>Evidence</w:t>
            </w:r>
            <w:r w:rsidRPr="00B35D67">
              <w:rPr>
                <w:rFonts w:eastAsia="Arial" w:cs="Arial"/>
                <w:sz w:val="20"/>
                <w:szCs w:val="20"/>
              </w:rPr>
              <w:t xml:space="preserve"> of connection agreement or relevant network access</w:t>
            </w:r>
            <w:r w:rsidRPr="00B35D67">
              <w:rPr>
                <w:rFonts w:cs="Arial"/>
                <w:sz w:val="20"/>
                <w:szCs w:val="20"/>
              </w:rPr>
              <w:t>.</w:t>
            </w:r>
          </w:p>
        </w:tc>
        <w:tc>
          <w:tcPr>
            <w:tcW w:w="4820" w:type="dxa"/>
          </w:tcPr>
          <w:p w14:paraId="5419BD87" w14:textId="77777777" w:rsidR="005D6C21" w:rsidRPr="00A40CAF" w:rsidRDefault="005D6C21" w:rsidP="00A40CAF">
            <w:pPr>
              <w:spacing w:before="60" w:after="60"/>
              <w:rPr>
                <w:rFonts w:cs="Arial"/>
                <w:sz w:val="20"/>
                <w:szCs w:val="20"/>
              </w:rPr>
            </w:pPr>
          </w:p>
        </w:tc>
      </w:tr>
      <w:tr w:rsidR="00322F78" w:rsidRPr="004F36FE" w14:paraId="59798BE3" w14:textId="77777777" w:rsidTr="00170186">
        <w:trPr>
          <w:trHeight w:val="340"/>
        </w:trPr>
        <w:tc>
          <w:tcPr>
            <w:tcW w:w="4536" w:type="dxa"/>
          </w:tcPr>
          <w:p w14:paraId="076DEE84" w14:textId="08CA4CD1" w:rsidR="00322F78" w:rsidRPr="00322F78" w:rsidRDefault="00322F78" w:rsidP="00B35D67">
            <w:pPr>
              <w:pStyle w:val="ListParagraph"/>
              <w:numPr>
                <w:ilvl w:val="1"/>
                <w:numId w:val="45"/>
              </w:numPr>
              <w:spacing w:before="60" w:after="60"/>
              <w:ind w:left="425" w:hanging="425"/>
              <w:contextualSpacing w:val="0"/>
              <w:rPr>
                <w:rFonts w:eastAsia="Arial" w:cs="Arial"/>
                <w:sz w:val="20"/>
                <w:szCs w:val="20"/>
              </w:rPr>
            </w:pPr>
            <w:r w:rsidRPr="00904CCF">
              <w:rPr>
                <w:rFonts w:eastAsia="Arial" w:cs="Arial"/>
                <w:sz w:val="20"/>
                <w:szCs w:val="20"/>
              </w:rPr>
              <w:t>Performance</w:t>
            </w:r>
            <w:r w:rsidRPr="00210563">
              <w:rPr>
                <w:rFonts w:eastAsia="Arial" w:cs="Arial"/>
                <w:sz w:val="20"/>
                <w:szCs w:val="20"/>
              </w:rPr>
              <w:t xml:space="preserve"> standards or technical </w:t>
            </w:r>
            <w:r w:rsidRPr="00C6780B">
              <w:rPr>
                <w:rFonts w:eastAsia="Arial" w:cs="Arial"/>
                <w:sz w:val="20"/>
                <w:szCs w:val="20"/>
              </w:rPr>
              <w:t>data</w:t>
            </w:r>
            <w:r w:rsidRPr="00210563">
              <w:rPr>
                <w:rFonts w:eastAsia="Arial" w:cs="Arial"/>
                <w:sz w:val="20"/>
                <w:szCs w:val="20"/>
              </w:rPr>
              <w:t xml:space="preserve"> sheets (as applicable)</w:t>
            </w:r>
            <w:r w:rsidR="00AD50B1">
              <w:rPr>
                <w:rFonts w:eastAsia="Arial" w:cs="Arial"/>
                <w:sz w:val="20"/>
                <w:szCs w:val="20"/>
              </w:rPr>
              <w:t>.</w:t>
            </w:r>
          </w:p>
        </w:tc>
        <w:tc>
          <w:tcPr>
            <w:tcW w:w="4820" w:type="dxa"/>
          </w:tcPr>
          <w:p w14:paraId="1F63F9F9" w14:textId="77777777" w:rsidR="00322F78" w:rsidRPr="00A40CAF" w:rsidRDefault="00322F78" w:rsidP="00A40CAF">
            <w:pPr>
              <w:spacing w:before="60" w:after="60"/>
              <w:rPr>
                <w:rFonts w:cs="Arial"/>
                <w:sz w:val="20"/>
                <w:szCs w:val="20"/>
              </w:rPr>
            </w:pPr>
          </w:p>
        </w:tc>
      </w:tr>
      <w:tr w:rsidR="005D6C21" w:rsidRPr="004F36FE" w14:paraId="612ECC2F" w14:textId="77777777" w:rsidTr="00170186">
        <w:trPr>
          <w:trHeight w:val="340"/>
        </w:trPr>
        <w:tc>
          <w:tcPr>
            <w:tcW w:w="4536" w:type="dxa"/>
          </w:tcPr>
          <w:p w14:paraId="6B8A5187" w14:textId="12EFC53A" w:rsidR="005D6C21" w:rsidRPr="00A40CAF" w:rsidRDefault="000C38F5" w:rsidP="00B35D67">
            <w:pPr>
              <w:pStyle w:val="ListParagraph"/>
              <w:numPr>
                <w:ilvl w:val="1"/>
                <w:numId w:val="45"/>
              </w:numPr>
              <w:spacing w:before="60" w:after="60"/>
              <w:ind w:left="425" w:hanging="425"/>
              <w:contextualSpacing w:val="0"/>
              <w:rPr>
                <w:rFonts w:cs="Arial"/>
                <w:sz w:val="20"/>
                <w:szCs w:val="20"/>
              </w:rPr>
            </w:pPr>
            <w:r w:rsidRPr="00B35D67">
              <w:rPr>
                <w:rFonts w:eastAsia="Arial" w:cs="Arial"/>
                <w:sz w:val="20"/>
                <w:szCs w:val="20"/>
              </w:rPr>
              <w:t>Plant/equipment models or control logic (if relevant)</w:t>
            </w:r>
            <w:r w:rsidR="00AD50B1">
              <w:rPr>
                <w:rFonts w:eastAsia="Arial" w:cs="Arial"/>
                <w:sz w:val="20"/>
                <w:szCs w:val="20"/>
              </w:rPr>
              <w:t>.</w:t>
            </w:r>
          </w:p>
        </w:tc>
        <w:tc>
          <w:tcPr>
            <w:tcW w:w="4820" w:type="dxa"/>
          </w:tcPr>
          <w:p w14:paraId="3466A759" w14:textId="77777777" w:rsidR="005D6C21" w:rsidRPr="00A40CAF" w:rsidRDefault="005D6C21" w:rsidP="00A40CAF">
            <w:pPr>
              <w:spacing w:before="60" w:after="60"/>
              <w:rPr>
                <w:rFonts w:cs="Arial"/>
                <w:sz w:val="20"/>
                <w:szCs w:val="20"/>
              </w:rPr>
            </w:pPr>
          </w:p>
        </w:tc>
      </w:tr>
      <w:tr w:rsidR="005D6C21" w:rsidRPr="004F36FE" w14:paraId="52B4E786" w14:textId="77777777" w:rsidTr="00170186">
        <w:trPr>
          <w:trHeight w:val="340"/>
        </w:trPr>
        <w:tc>
          <w:tcPr>
            <w:tcW w:w="4536" w:type="dxa"/>
          </w:tcPr>
          <w:p w14:paraId="78F73AE7" w14:textId="0E977943" w:rsidR="005D6C21" w:rsidRPr="00A40CAF" w:rsidRDefault="000C38F5" w:rsidP="00B35D67">
            <w:pPr>
              <w:pStyle w:val="ListParagraph"/>
              <w:numPr>
                <w:ilvl w:val="1"/>
                <w:numId w:val="45"/>
              </w:numPr>
              <w:spacing w:before="60" w:after="60"/>
              <w:ind w:left="425" w:hanging="425"/>
              <w:contextualSpacing w:val="0"/>
              <w:rPr>
                <w:rFonts w:cs="Arial"/>
                <w:sz w:val="20"/>
                <w:szCs w:val="20"/>
              </w:rPr>
            </w:pPr>
            <w:r w:rsidRPr="00B35D67">
              <w:rPr>
                <w:rFonts w:eastAsia="Arial" w:cs="Arial"/>
                <w:sz w:val="20"/>
                <w:szCs w:val="20"/>
              </w:rPr>
              <w:t xml:space="preserve">Major planned maintenance </w:t>
            </w:r>
            <w:r w:rsidR="006639C3">
              <w:rPr>
                <w:rFonts w:eastAsia="Arial" w:cs="Arial"/>
                <w:sz w:val="20"/>
                <w:szCs w:val="20"/>
              </w:rPr>
              <w:t>for</w:t>
            </w:r>
            <w:r w:rsidRPr="00B35D67">
              <w:rPr>
                <w:rFonts w:eastAsia="Arial" w:cs="Arial"/>
                <w:sz w:val="20"/>
                <w:szCs w:val="20"/>
              </w:rPr>
              <w:t xml:space="preserve"> 2026, 2027 and 2028</w:t>
            </w:r>
            <w:r w:rsidR="00AD50B1">
              <w:rPr>
                <w:rFonts w:eastAsia="Arial" w:cs="Arial"/>
                <w:sz w:val="20"/>
                <w:szCs w:val="20"/>
              </w:rPr>
              <w:t>.</w:t>
            </w:r>
          </w:p>
        </w:tc>
        <w:tc>
          <w:tcPr>
            <w:tcW w:w="4820" w:type="dxa"/>
          </w:tcPr>
          <w:p w14:paraId="3F9BAFD2" w14:textId="77777777" w:rsidR="005D6C21" w:rsidRPr="00A40CAF" w:rsidRDefault="005D6C21" w:rsidP="00A40CAF">
            <w:pPr>
              <w:spacing w:before="60" w:after="60"/>
              <w:rPr>
                <w:rFonts w:cs="Arial"/>
                <w:sz w:val="20"/>
                <w:szCs w:val="20"/>
              </w:rPr>
            </w:pPr>
          </w:p>
        </w:tc>
      </w:tr>
      <w:tr w:rsidR="005D6C21" w:rsidRPr="004F36FE" w14:paraId="167483BD" w14:textId="77777777" w:rsidTr="00170186">
        <w:trPr>
          <w:trHeight w:val="340"/>
        </w:trPr>
        <w:tc>
          <w:tcPr>
            <w:tcW w:w="4536" w:type="dxa"/>
          </w:tcPr>
          <w:p w14:paraId="0122F087" w14:textId="76E1DCE9" w:rsidR="005D6C21" w:rsidRPr="00A40CAF" w:rsidRDefault="000C38F5" w:rsidP="00B35D67">
            <w:pPr>
              <w:pStyle w:val="ListParagraph"/>
              <w:numPr>
                <w:ilvl w:val="1"/>
                <w:numId w:val="45"/>
              </w:numPr>
              <w:spacing w:before="60" w:after="60"/>
              <w:ind w:left="425" w:hanging="425"/>
              <w:contextualSpacing w:val="0"/>
              <w:rPr>
                <w:rFonts w:cs="Arial"/>
                <w:sz w:val="20"/>
                <w:szCs w:val="20"/>
              </w:rPr>
            </w:pPr>
            <w:r w:rsidRPr="00B35D67">
              <w:rPr>
                <w:rFonts w:eastAsia="Arial" w:cs="Arial"/>
                <w:sz w:val="20"/>
                <w:szCs w:val="20"/>
              </w:rPr>
              <w:t>Registration status (if applicable)</w:t>
            </w:r>
            <w:r w:rsidR="00AD50B1">
              <w:rPr>
                <w:rFonts w:eastAsia="Arial" w:cs="Arial"/>
                <w:sz w:val="20"/>
                <w:szCs w:val="20"/>
              </w:rPr>
              <w:t>.</w:t>
            </w:r>
          </w:p>
        </w:tc>
        <w:tc>
          <w:tcPr>
            <w:tcW w:w="4820" w:type="dxa"/>
          </w:tcPr>
          <w:p w14:paraId="34720D49" w14:textId="77777777" w:rsidR="005D6C21" w:rsidRPr="00A40CAF" w:rsidRDefault="005D6C21" w:rsidP="00A40CAF">
            <w:pPr>
              <w:spacing w:before="60" w:after="60"/>
              <w:rPr>
                <w:rFonts w:cs="Arial"/>
                <w:sz w:val="20"/>
                <w:szCs w:val="20"/>
              </w:rPr>
            </w:pPr>
          </w:p>
        </w:tc>
      </w:tr>
      <w:tr w:rsidR="005D6C21" w:rsidRPr="004F36FE" w14:paraId="119DBBA1" w14:textId="77777777" w:rsidTr="00170186">
        <w:trPr>
          <w:trHeight w:val="340"/>
        </w:trPr>
        <w:tc>
          <w:tcPr>
            <w:tcW w:w="4536" w:type="dxa"/>
          </w:tcPr>
          <w:p w14:paraId="0EEE9CF4" w14:textId="31EA3E3E" w:rsidR="005D6C21" w:rsidRPr="00A40CAF" w:rsidRDefault="00AF6C0D" w:rsidP="00B35D67">
            <w:pPr>
              <w:pStyle w:val="ListParagraph"/>
              <w:numPr>
                <w:ilvl w:val="1"/>
                <w:numId w:val="45"/>
              </w:numPr>
              <w:spacing w:before="60" w:after="60"/>
              <w:ind w:left="425" w:hanging="425"/>
              <w:contextualSpacing w:val="0"/>
              <w:rPr>
                <w:rFonts w:cs="Arial"/>
                <w:sz w:val="20"/>
                <w:szCs w:val="20"/>
              </w:rPr>
            </w:pPr>
            <w:r w:rsidRPr="00B35D67">
              <w:rPr>
                <w:rFonts w:eastAsia="Arial" w:cs="Arial"/>
                <w:sz w:val="20"/>
                <w:szCs w:val="20"/>
              </w:rPr>
              <w:t xml:space="preserve">Relevant experience in providing flexible load, curtailment, or MSL </w:t>
            </w:r>
            <w:r w:rsidR="00AD740A">
              <w:rPr>
                <w:rFonts w:eastAsia="Arial" w:cs="Arial"/>
                <w:sz w:val="20"/>
                <w:szCs w:val="20"/>
              </w:rPr>
              <w:t>S</w:t>
            </w:r>
            <w:r w:rsidRPr="00B35D67">
              <w:rPr>
                <w:rFonts w:eastAsia="Arial" w:cs="Arial"/>
                <w:sz w:val="20"/>
                <w:szCs w:val="20"/>
              </w:rPr>
              <w:t>ervices</w:t>
            </w:r>
            <w:r w:rsidR="00AD50B1">
              <w:rPr>
                <w:rFonts w:eastAsia="Arial" w:cs="Arial"/>
                <w:sz w:val="20"/>
                <w:szCs w:val="20"/>
              </w:rPr>
              <w:t>.</w:t>
            </w:r>
          </w:p>
        </w:tc>
        <w:tc>
          <w:tcPr>
            <w:tcW w:w="4820" w:type="dxa"/>
          </w:tcPr>
          <w:p w14:paraId="7307E9B5" w14:textId="77777777" w:rsidR="005D6C21" w:rsidRPr="00A40CAF" w:rsidRDefault="005D6C21" w:rsidP="00A40CAF">
            <w:pPr>
              <w:spacing w:before="60" w:after="60"/>
              <w:rPr>
                <w:rFonts w:cs="Arial"/>
                <w:sz w:val="20"/>
                <w:szCs w:val="20"/>
              </w:rPr>
            </w:pPr>
          </w:p>
        </w:tc>
      </w:tr>
    </w:tbl>
    <w:p w14:paraId="45FD0345" w14:textId="77777777" w:rsidR="005D6C21" w:rsidRPr="00210563" w:rsidRDefault="005D6C21" w:rsidP="005D6C21">
      <w:pPr>
        <w:pStyle w:val="Indent2"/>
        <w:spacing w:after="0"/>
        <w:ind w:left="0"/>
        <w:rPr>
          <w:rFonts w:ascii="Arial" w:eastAsia="Arial" w:hAnsi="Arial" w:cs="Arial"/>
          <w:bCs w:val="0"/>
          <w:sz w:val="22"/>
          <w:szCs w:val="22"/>
        </w:rPr>
      </w:pPr>
    </w:p>
    <w:p w14:paraId="10393069" w14:textId="00155F1D" w:rsidR="004320E8" w:rsidRPr="00B35D67" w:rsidRDefault="004320E8" w:rsidP="00B35D67">
      <w:pPr>
        <w:pStyle w:val="Indent2"/>
        <w:spacing w:after="120"/>
        <w:ind w:left="0"/>
        <w:rPr>
          <w:rFonts w:ascii="Arial" w:eastAsia="Arial" w:hAnsi="Arial" w:cs="Arial"/>
          <w:bCs w:val="0"/>
          <w:sz w:val="22"/>
          <w:szCs w:val="22"/>
        </w:rPr>
      </w:pPr>
      <w:r w:rsidRPr="00B35D67">
        <w:rPr>
          <w:rFonts w:ascii="Arial" w:eastAsia="Arial" w:hAnsi="Arial" w:cs="Arial"/>
          <w:bCs w:val="0"/>
          <w:sz w:val="22"/>
          <w:szCs w:val="22"/>
        </w:rPr>
        <w:t>Notes:</w:t>
      </w:r>
    </w:p>
    <w:p w14:paraId="7D02DF51" w14:textId="7ED63820" w:rsidR="004320E8" w:rsidRPr="00B35D67" w:rsidRDefault="00037351" w:rsidP="00B35D67">
      <w:pPr>
        <w:pStyle w:val="Indent2"/>
        <w:numPr>
          <w:ilvl w:val="0"/>
          <w:numId w:val="21"/>
        </w:numPr>
        <w:spacing w:after="120"/>
        <w:ind w:left="709" w:hanging="425"/>
        <w:rPr>
          <w:rFonts w:ascii="Arial" w:eastAsia="Arial" w:hAnsi="Arial" w:cs="Arial"/>
          <w:sz w:val="22"/>
          <w:szCs w:val="22"/>
        </w:rPr>
      </w:pPr>
      <w:r>
        <w:rPr>
          <w:rFonts w:ascii="Arial" w:eastAsia="Arial" w:hAnsi="Arial" w:cs="Arial"/>
          <w:sz w:val="22"/>
          <w:szCs w:val="22"/>
        </w:rPr>
        <w:t>Recipients</w:t>
      </w:r>
      <w:r w:rsidR="004320E8" w:rsidRPr="00B35D67">
        <w:rPr>
          <w:rFonts w:ascii="Arial" w:eastAsia="Arial" w:hAnsi="Arial" w:cs="Arial"/>
          <w:sz w:val="22"/>
          <w:szCs w:val="22"/>
        </w:rPr>
        <w:t xml:space="preserve"> should only complete fields relevant to their technology/service.</w:t>
      </w:r>
    </w:p>
    <w:p w14:paraId="723E28F3" w14:textId="03A78D8E" w:rsidR="004320E8" w:rsidRPr="00B35D67" w:rsidRDefault="004320E8" w:rsidP="00B35D67">
      <w:pPr>
        <w:pStyle w:val="Indent2"/>
        <w:numPr>
          <w:ilvl w:val="0"/>
          <w:numId w:val="21"/>
        </w:numPr>
        <w:spacing w:after="120"/>
        <w:ind w:left="709" w:hanging="425"/>
        <w:rPr>
          <w:rFonts w:ascii="Arial" w:eastAsia="Arial" w:hAnsi="Arial" w:cs="Arial"/>
          <w:sz w:val="22"/>
          <w:szCs w:val="22"/>
        </w:rPr>
      </w:pPr>
      <w:r w:rsidRPr="00B35D67">
        <w:rPr>
          <w:rFonts w:ascii="Arial" w:eastAsia="Arial" w:hAnsi="Arial" w:cs="Arial"/>
          <w:sz w:val="22"/>
          <w:szCs w:val="22"/>
        </w:rPr>
        <w:t>If a parameter is not applicable, please mark as “N/A”</w:t>
      </w:r>
      <w:r w:rsidR="00AA21DF">
        <w:rPr>
          <w:rFonts w:ascii="Arial" w:eastAsia="Arial" w:hAnsi="Arial" w:cs="Arial"/>
          <w:sz w:val="22"/>
          <w:szCs w:val="22"/>
        </w:rPr>
        <w:t xml:space="preserve"> –</w:t>
      </w:r>
      <w:r w:rsidR="00652BCE">
        <w:rPr>
          <w:rFonts w:ascii="Arial" w:eastAsia="Arial" w:hAnsi="Arial" w:cs="Arial"/>
          <w:sz w:val="22"/>
          <w:szCs w:val="22"/>
        </w:rPr>
        <w:t xml:space="preserve"> do not leave </w:t>
      </w:r>
      <w:r w:rsidR="000B35DF">
        <w:rPr>
          <w:rFonts w:ascii="Arial" w:eastAsia="Arial" w:hAnsi="Arial" w:cs="Arial"/>
          <w:sz w:val="22"/>
          <w:szCs w:val="22"/>
        </w:rPr>
        <w:t xml:space="preserve">response </w:t>
      </w:r>
      <w:r w:rsidR="00652BCE">
        <w:rPr>
          <w:rFonts w:ascii="Arial" w:eastAsia="Arial" w:hAnsi="Arial" w:cs="Arial"/>
          <w:sz w:val="22"/>
          <w:szCs w:val="22"/>
        </w:rPr>
        <w:t>blank</w:t>
      </w:r>
      <w:r w:rsidRPr="00B35D67">
        <w:rPr>
          <w:rFonts w:ascii="Arial" w:eastAsia="Arial" w:hAnsi="Arial" w:cs="Arial"/>
          <w:sz w:val="22"/>
          <w:szCs w:val="22"/>
        </w:rPr>
        <w:t>.</w:t>
      </w:r>
    </w:p>
    <w:p w14:paraId="437C0696" w14:textId="3B8ADFA8" w:rsidR="009A0C37" w:rsidRPr="00170186" w:rsidRDefault="004320E8" w:rsidP="00B35D67">
      <w:pPr>
        <w:pStyle w:val="Indent2"/>
        <w:numPr>
          <w:ilvl w:val="0"/>
          <w:numId w:val="21"/>
        </w:numPr>
        <w:ind w:left="709" w:hanging="425"/>
        <w:rPr>
          <w:rFonts w:ascii="Arial" w:hAnsi="Arial" w:cs="Arial"/>
          <w:sz w:val="22"/>
          <w:szCs w:val="22"/>
        </w:rPr>
      </w:pPr>
      <w:r w:rsidRPr="00170186">
        <w:rPr>
          <w:rFonts w:ascii="Arial" w:eastAsia="Arial" w:hAnsi="Arial" w:cs="Arial"/>
          <w:sz w:val="22"/>
          <w:szCs w:val="22"/>
        </w:rPr>
        <w:t>The table is designed to be inclusive for all MSL service types, not just BESS</w:t>
      </w:r>
      <w:r w:rsidR="00EE3636">
        <w:rPr>
          <w:rFonts w:ascii="Arial" w:eastAsia="Arial" w:hAnsi="Arial" w:cs="Arial"/>
          <w:sz w:val="22"/>
          <w:szCs w:val="22"/>
        </w:rPr>
        <w:t>.</w:t>
      </w:r>
    </w:p>
    <w:p w14:paraId="3C86D224" w14:textId="77777777" w:rsidR="007034D4" w:rsidRPr="00B35D67" w:rsidRDefault="007034D4" w:rsidP="00170186">
      <w:pPr>
        <w:rPr>
          <w:rFonts w:cs="Arial"/>
        </w:rPr>
      </w:pPr>
    </w:p>
    <w:sectPr w:rsidR="007034D4" w:rsidRPr="00B35D67" w:rsidSect="0006426E">
      <w:headerReference w:type="default" r:id="rId21"/>
      <w:footerReference w:type="default" r:id="rId22"/>
      <w:pgSz w:w="11907" w:h="16840" w:code="9"/>
      <w:pgMar w:top="1440" w:right="1361" w:bottom="1440" w:left="1134"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6F2F" w14:textId="77777777" w:rsidR="00F23914" w:rsidRDefault="00F23914">
      <w:r>
        <w:separator/>
      </w:r>
    </w:p>
    <w:p w14:paraId="54484BC5" w14:textId="77777777" w:rsidR="00F23914" w:rsidRDefault="00F23914"/>
    <w:p w14:paraId="748F9B68" w14:textId="77777777" w:rsidR="00F23914" w:rsidRDefault="00F23914" w:rsidP="00AE351F"/>
  </w:endnote>
  <w:endnote w:type="continuationSeparator" w:id="0">
    <w:p w14:paraId="5F22290D" w14:textId="77777777" w:rsidR="00F23914" w:rsidRDefault="00F23914">
      <w:r>
        <w:continuationSeparator/>
      </w:r>
    </w:p>
    <w:p w14:paraId="3C8DCB43" w14:textId="77777777" w:rsidR="00F23914" w:rsidRDefault="00F23914"/>
    <w:p w14:paraId="26BBA6A1" w14:textId="77777777" w:rsidR="00F23914" w:rsidRDefault="00F23914" w:rsidP="00AE351F"/>
  </w:endnote>
  <w:endnote w:type="continuationNotice" w:id="1">
    <w:p w14:paraId="3C99A8F6" w14:textId="77777777" w:rsidR="00F23914" w:rsidRDefault="00F23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A7D" w14:textId="77777777" w:rsidR="003832EB" w:rsidRDefault="001E71FF">
    <w:pPr>
      <w:pStyle w:val="Footer"/>
    </w:pPr>
    <w:r>
      <w:t xml:space="preserve">                                                          Page </w:t>
    </w:r>
    <w:r w:rsidR="00660D3B">
      <w:fldChar w:fldCharType="begin"/>
    </w:r>
    <w:r w:rsidR="00660D3B">
      <w:instrText xml:space="preserve"> PAGE  \* Arabic  \* MERGEFORMAT </w:instrText>
    </w:r>
    <w:r w:rsidR="00660D3B">
      <w:fldChar w:fldCharType="separate"/>
    </w:r>
    <w:r w:rsidR="00660D3B">
      <w:rPr>
        <w:noProof/>
      </w:rPr>
      <w:t>1</w:t>
    </w:r>
    <w:r w:rsidR="00660D3B">
      <w:fldChar w:fldCharType="end"/>
    </w:r>
    <w:r w:rsidR="00660D3B">
      <w:t xml:space="preserve"> of </w:t>
    </w:r>
    <w:r w:rsidR="00660D3B">
      <w:rPr>
        <w:noProof/>
      </w:rPr>
      <w:fldChar w:fldCharType="begin"/>
    </w:r>
    <w:r w:rsidR="00660D3B">
      <w:rPr>
        <w:noProof/>
      </w:rPr>
      <w:instrText xml:space="preserve"> NUMPAGES  </w:instrText>
    </w:r>
    <w:r w:rsidR="00660D3B">
      <w:rPr>
        <w:noProof/>
      </w:rPr>
      <w:fldChar w:fldCharType="separate"/>
    </w:r>
    <w:r w:rsidR="00660D3B">
      <w:rPr>
        <w:noProof/>
      </w:rPr>
      <w:t>42</w:t>
    </w:r>
    <w:r w:rsidR="00660D3B">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CF08" w14:textId="61284BB6" w:rsidR="006C4E68" w:rsidRPr="008047FE" w:rsidRDefault="006C4E68" w:rsidP="007E0BF4">
    <w:pPr>
      <w:pStyle w:val="Footer"/>
      <w:tabs>
        <w:tab w:val="clear" w:pos="8100"/>
        <w:tab w:val="right" w:pos="9356"/>
      </w:tabs>
      <w:ind w:right="0"/>
      <w:jc w:val="center"/>
      <w:rPr>
        <w:sz w:val="16"/>
        <w:szCs w:val="16"/>
      </w:rPr>
    </w:pPr>
    <w:r w:rsidRPr="0006426E">
      <w:t xml:space="preserve">Page </w:t>
    </w:r>
    <w:r w:rsidRPr="00447FBB">
      <w:rPr>
        <w:noProof/>
      </w:rPr>
      <w:fldChar w:fldCharType="begin"/>
    </w:r>
    <w:r w:rsidRPr="00ED32B2">
      <w:rPr>
        <w:szCs w:val="20"/>
      </w:rPr>
      <w:instrText xml:space="preserve"> PAGE </w:instrText>
    </w:r>
    <w:r w:rsidRPr="00447FBB">
      <w:rPr>
        <w:szCs w:val="20"/>
      </w:rPr>
      <w:fldChar w:fldCharType="separate"/>
    </w:r>
    <w:r>
      <w:rPr>
        <w:noProof/>
        <w:szCs w:val="20"/>
      </w:rPr>
      <w:t>59</w:t>
    </w:r>
    <w:r w:rsidRPr="00447FBB">
      <w:rPr>
        <w:noProof/>
      </w:rPr>
      <w:fldChar w:fldCharType="end"/>
    </w:r>
    <w:r w:rsidRPr="0006426E">
      <w:t xml:space="preserve"> of </w:t>
    </w:r>
    <w:r w:rsidRPr="00447FBB">
      <w:rPr>
        <w:noProof/>
      </w:rPr>
      <w:fldChar w:fldCharType="begin"/>
    </w:r>
    <w:r w:rsidRPr="00ED32B2">
      <w:rPr>
        <w:szCs w:val="20"/>
      </w:rPr>
      <w:instrText xml:space="preserve"> NUMPAGES  </w:instrText>
    </w:r>
    <w:r w:rsidRPr="00447FBB">
      <w:rPr>
        <w:szCs w:val="20"/>
      </w:rPr>
      <w:fldChar w:fldCharType="separate"/>
    </w:r>
    <w:r>
      <w:rPr>
        <w:noProof/>
        <w:szCs w:val="20"/>
      </w:rPr>
      <w:t>60</w:t>
    </w:r>
    <w:r w:rsidRPr="00447F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0459" w14:textId="77777777" w:rsidR="00F23914" w:rsidRDefault="00F23914">
      <w:r>
        <w:separator/>
      </w:r>
    </w:p>
    <w:p w14:paraId="09447FC2" w14:textId="77777777" w:rsidR="00F23914" w:rsidRDefault="00F23914"/>
    <w:p w14:paraId="23E5FC83" w14:textId="77777777" w:rsidR="00F23914" w:rsidRDefault="00F23914" w:rsidP="00AE351F"/>
  </w:footnote>
  <w:footnote w:type="continuationSeparator" w:id="0">
    <w:p w14:paraId="422A8DEA" w14:textId="77777777" w:rsidR="00F23914" w:rsidRDefault="00F23914">
      <w:r>
        <w:continuationSeparator/>
      </w:r>
    </w:p>
    <w:p w14:paraId="75932D49" w14:textId="77777777" w:rsidR="00F23914" w:rsidRDefault="00F23914"/>
    <w:p w14:paraId="2A3D3D36" w14:textId="77777777" w:rsidR="00F23914" w:rsidRDefault="00F23914" w:rsidP="00AE351F"/>
  </w:footnote>
  <w:footnote w:type="continuationNotice" w:id="1">
    <w:p w14:paraId="6D78F062" w14:textId="77777777" w:rsidR="00F23914" w:rsidRDefault="00F23914">
      <w:pPr>
        <w:spacing w:after="0"/>
      </w:pPr>
    </w:p>
  </w:footnote>
  <w:footnote w:id="2">
    <w:p w14:paraId="07F68A7E" w14:textId="33352CDF" w:rsidR="00676C63" w:rsidRDefault="00676C63">
      <w:pPr>
        <w:pStyle w:val="FootnoteText"/>
      </w:pPr>
      <w:r>
        <w:rPr>
          <w:rStyle w:val="FootnoteReference"/>
        </w:rPr>
        <w:footnoteRef/>
      </w:r>
      <w:r>
        <w:t xml:space="preserve"> </w:t>
      </w:r>
      <w:hyperlink r:id="rId1" w:history="1">
        <w:r w:rsidR="00065411" w:rsidRPr="006960B9">
          <w:rPr>
            <w:rStyle w:val="Hyperlink"/>
          </w:rPr>
          <w:t xml:space="preserve">AEMO </w:t>
        </w:r>
        <w:r w:rsidR="006C6737" w:rsidRPr="006960B9">
          <w:rPr>
            <w:rStyle w:val="Hyperlink"/>
          </w:rPr>
          <w:t>Minimum System Load</w:t>
        </w:r>
      </w:hyperlink>
    </w:p>
  </w:footnote>
  <w:footnote w:id="3">
    <w:p w14:paraId="2EEA27DF" w14:textId="5375AC72" w:rsidR="002D1BAF" w:rsidRDefault="002D1BAF" w:rsidP="002D1BAF">
      <w:pPr>
        <w:pStyle w:val="FootnoteText"/>
      </w:pPr>
      <w:r>
        <w:rPr>
          <w:rStyle w:val="FootnoteReference"/>
        </w:rPr>
        <w:footnoteRef/>
      </w:r>
      <w:r w:rsidR="008669F2">
        <w:t xml:space="preserve"> </w:t>
      </w:r>
      <w:hyperlink r:id="rId2" w:history="1">
        <w:r w:rsidR="00B64A8E" w:rsidRPr="000B0233">
          <w:rPr>
            <w:rStyle w:val="Hyperlink"/>
          </w:rPr>
          <w:t>MSL Type 1 Services – Statement of Need</w:t>
        </w:r>
      </w:hyperlink>
    </w:p>
  </w:footnote>
  <w:footnote w:id="4">
    <w:p w14:paraId="1F364F05" w14:textId="7FBAF736" w:rsidR="007A3FBB" w:rsidRDefault="007A3FBB" w:rsidP="007A3FBB">
      <w:pPr>
        <w:pStyle w:val="FootnoteText"/>
      </w:pPr>
      <w:r>
        <w:rPr>
          <w:rStyle w:val="FootnoteReference"/>
        </w:rPr>
        <w:footnoteRef/>
      </w:r>
      <w:r>
        <w:t xml:space="preserve"> </w:t>
      </w:r>
      <w:hyperlink r:id="rId3" w:history="1">
        <w:r w:rsidR="00B64A8E" w:rsidRPr="00D60644">
          <w:rPr>
            <w:rStyle w:val="Hyperlink"/>
          </w:rPr>
          <w:t>MSL Type 2 Services – Statement of Need</w:t>
        </w:r>
      </w:hyperlink>
    </w:p>
  </w:footnote>
  <w:footnote w:id="5">
    <w:p w14:paraId="07635913" w14:textId="1C65CCEB" w:rsidR="00035A08" w:rsidRDefault="00035A08" w:rsidP="00035A08">
      <w:pPr>
        <w:pStyle w:val="FootnoteText"/>
      </w:pPr>
      <w:r>
        <w:rPr>
          <w:rStyle w:val="FootnoteReference"/>
        </w:rPr>
        <w:footnoteRef/>
      </w:r>
      <w:r w:rsidR="00954EED">
        <w:t xml:space="preserve"> </w:t>
      </w:r>
      <w:hyperlink r:id="rId4" w:anchor="msdynmkt_trackingcontext=b4bd7ce3-871f-4d68-9ce9-e4b150a30300" w:history="1">
        <w:r w:rsidR="002C43EF" w:rsidRPr="00453F88">
          <w:rPr>
            <w:rStyle w:val="Hyperlink"/>
          </w:rPr>
          <w:t>AEMO 202</w:t>
        </w:r>
        <w:r w:rsidR="002377AA" w:rsidRPr="00453F88">
          <w:rPr>
            <w:rStyle w:val="Hyperlink"/>
          </w:rPr>
          <w:t>5</w:t>
        </w:r>
        <w:r w:rsidR="002C43EF" w:rsidRPr="00453F88">
          <w:rPr>
            <w:rStyle w:val="Hyperlink"/>
          </w:rPr>
          <w:t xml:space="preserve"> </w:t>
        </w:r>
        <w:r w:rsidR="009346BB">
          <w:rPr>
            <w:rStyle w:val="Hyperlink"/>
          </w:rPr>
          <w:t>T</w:t>
        </w:r>
        <w:r w:rsidR="002C43EF" w:rsidRPr="00453F88">
          <w:rPr>
            <w:rStyle w:val="Hyperlink"/>
          </w:rPr>
          <w:t>ransition Plan for System Security</w:t>
        </w:r>
      </w:hyperlink>
    </w:p>
  </w:footnote>
  <w:footnote w:id="6">
    <w:p w14:paraId="131E22B0" w14:textId="2B7FA940" w:rsidR="00DF767A" w:rsidRDefault="00DF767A">
      <w:pPr>
        <w:pStyle w:val="FootnoteText"/>
      </w:pPr>
      <w:r>
        <w:rPr>
          <w:rStyle w:val="FootnoteReference"/>
        </w:rPr>
        <w:footnoteRef/>
      </w:r>
      <w:r w:rsidR="002377AA">
        <w:t xml:space="preserve"> </w:t>
      </w:r>
      <w:hyperlink r:id="rId5" w:history="1">
        <w:r w:rsidR="002377AA" w:rsidRPr="00C75A9F">
          <w:rPr>
            <w:rStyle w:val="Hyperlink"/>
          </w:rPr>
          <w:t>Engineering Roadmap FY2026</w:t>
        </w:r>
        <w:r w:rsidR="00C75A9F" w:rsidRPr="00C75A9F">
          <w:rPr>
            <w:rStyle w:val="Hyperlink"/>
          </w:rPr>
          <w:t xml:space="preserve"> – Priority Actions</w:t>
        </w:r>
      </w:hyperlink>
    </w:p>
  </w:footnote>
  <w:footnote w:id="7">
    <w:p w14:paraId="16905DF2" w14:textId="4BA572FA" w:rsidR="00D77E0F" w:rsidRDefault="00D77E0F" w:rsidP="008C7749">
      <w:pPr>
        <w:pStyle w:val="FootnoteText"/>
      </w:pPr>
      <w:r>
        <w:rPr>
          <w:rStyle w:val="FootnoteReference"/>
        </w:rPr>
        <w:footnoteRef/>
      </w:r>
      <w:r w:rsidR="00B16141">
        <w:t xml:space="preserve"> </w:t>
      </w:r>
      <w:hyperlink r:id="rId6" w:history="1">
        <w:r w:rsidR="00B16141" w:rsidRPr="000B0233">
          <w:rPr>
            <w:rStyle w:val="Hyperlink"/>
          </w:rPr>
          <w:t>MSL Type 1 Services – Statement of Need</w:t>
        </w:r>
      </w:hyperlink>
    </w:p>
  </w:footnote>
  <w:footnote w:id="8">
    <w:p w14:paraId="58F21F8F" w14:textId="0C329902" w:rsidR="00ED0BA4" w:rsidRDefault="00ED0BA4">
      <w:pPr>
        <w:pStyle w:val="FootnoteText"/>
      </w:pPr>
      <w:r>
        <w:rPr>
          <w:rStyle w:val="FootnoteReference"/>
        </w:rPr>
        <w:footnoteRef/>
      </w:r>
      <w:r w:rsidR="00B16141">
        <w:t xml:space="preserve"> </w:t>
      </w:r>
      <w:hyperlink r:id="rId7" w:history="1">
        <w:r w:rsidR="00B16141" w:rsidRPr="00D60644">
          <w:rPr>
            <w:rStyle w:val="Hyperlink"/>
          </w:rPr>
          <w:t>MSL Type 2 Services – Statement of Need</w:t>
        </w:r>
      </w:hyperlink>
    </w:p>
  </w:footnote>
  <w:footnote w:id="9">
    <w:p w14:paraId="35D93905" w14:textId="66B051C5" w:rsidR="00193870" w:rsidRDefault="00193870" w:rsidP="00193870">
      <w:pPr>
        <w:pStyle w:val="FootnoteText"/>
      </w:pPr>
      <w:r>
        <w:rPr>
          <w:rStyle w:val="FootnoteReference"/>
        </w:rPr>
        <w:footnoteRef/>
      </w:r>
      <w:r>
        <w:t xml:space="preserve"> </w:t>
      </w:r>
      <w:hyperlink r:id="rId8" w:history="1">
        <w:r w:rsidRPr="00F613BD">
          <w:rPr>
            <w:rStyle w:val="Hyperlink"/>
          </w:rPr>
          <w:t>transitional-services-guideline.pdf</w:t>
        </w:r>
      </w:hyperlink>
    </w:p>
  </w:footnote>
  <w:footnote w:id="10">
    <w:p w14:paraId="0B5587B8" w14:textId="2EF216F3" w:rsidR="0042669D" w:rsidRDefault="0042669D" w:rsidP="0042669D">
      <w:pPr>
        <w:pStyle w:val="FootnoteText"/>
      </w:pPr>
      <w:r>
        <w:rPr>
          <w:rStyle w:val="FootnoteReference"/>
        </w:rPr>
        <w:footnoteRef/>
      </w:r>
      <w:r w:rsidR="00B16141">
        <w:t xml:space="preserve"> </w:t>
      </w:r>
      <w:hyperlink r:id="rId9" w:history="1">
        <w:r w:rsidR="00B16141" w:rsidRPr="000B0233">
          <w:rPr>
            <w:rStyle w:val="Hyperlink"/>
          </w:rPr>
          <w:t>MSL Type 1 Services – Statement of Need</w:t>
        </w:r>
      </w:hyperlink>
    </w:p>
  </w:footnote>
  <w:footnote w:id="11">
    <w:p w14:paraId="65404483" w14:textId="71D9A0AD" w:rsidR="0045390A" w:rsidRDefault="0045390A">
      <w:pPr>
        <w:pStyle w:val="FootnoteText"/>
      </w:pPr>
      <w:r>
        <w:rPr>
          <w:rStyle w:val="FootnoteReference"/>
        </w:rPr>
        <w:footnoteRef/>
      </w:r>
      <w:r w:rsidR="00B16141">
        <w:t xml:space="preserve"> </w:t>
      </w:r>
      <w:hyperlink r:id="rId10" w:history="1">
        <w:r w:rsidR="00B16141" w:rsidRPr="00D60644">
          <w:rPr>
            <w:rStyle w:val="Hyperlink"/>
          </w:rPr>
          <w:t>MSL Type 2 Services – Statement of Need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7DCF" w14:textId="1E12C068" w:rsidR="006C4E68" w:rsidRPr="00B243A9" w:rsidRDefault="00E97C7D" w:rsidP="00E10EF3">
    <w:pPr>
      <w:pBdr>
        <w:bottom w:val="single" w:sz="6" w:space="1" w:color="auto"/>
      </w:pBdr>
      <w:tabs>
        <w:tab w:val="left" w:pos="1418"/>
        <w:tab w:val="right" w:pos="9072"/>
      </w:tabs>
      <w:spacing w:after="240"/>
      <w:jc w:val="center"/>
    </w:pPr>
    <w:r>
      <w:t>Invitation</w:t>
    </w:r>
    <w:r w:rsidR="006C4E68" w:rsidRPr="00B243A9">
      <w:t xml:space="preserve"> for Expressions of Interest</w:t>
    </w:r>
    <w:r w:rsidR="006C4E68">
      <w:t xml:space="preserve"> –</w:t>
    </w:r>
    <w:r w:rsidR="00E96A40">
      <w:t xml:space="preserve"> </w:t>
    </w:r>
    <w:r w:rsidR="002D59B8">
      <w:t>Minimum System Load Transitional Services</w:t>
    </w:r>
    <w:r w:rsidR="00863783">
      <w:t>, NEM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CC49" w14:textId="506C1AA4" w:rsidR="006C4E68" w:rsidRPr="00B243A9" w:rsidRDefault="00841D4B">
    <w:pPr>
      <w:pBdr>
        <w:bottom w:val="single" w:sz="6" w:space="1" w:color="auto"/>
      </w:pBdr>
      <w:tabs>
        <w:tab w:val="left" w:pos="1418"/>
        <w:tab w:val="right" w:pos="9072"/>
      </w:tabs>
      <w:jc w:val="right"/>
    </w:pPr>
    <w:bookmarkStart w:id="80" w:name="_Hlk15986011"/>
    <w:bookmarkStart w:id="81" w:name="_Hlk15986012"/>
    <w:bookmarkStart w:id="82" w:name="_Hlk15986030"/>
    <w:bookmarkStart w:id="83" w:name="_Hlk15986031"/>
    <w:r>
      <w:t>Invitation for</w:t>
    </w:r>
    <w:r w:rsidR="006C4E68" w:rsidRPr="00B243A9">
      <w:t xml:space="preserve"> Expressions of Interest</w:t>
    </w:r>
    <w:bookmarkEnd w:id="80"/>
    <w:bookmarkEnd w:id="81"/>
    <w:bookmarkEnd w:id="82"/>
    <w:bookmarkEnd w:id="8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4E89E08"/>
    <w:lvl w:ilvl="0">
      <w:start w:val="1"/>
      <w:numFmt w:val="decimal"/>
      <w:pStyle w:val="Heading1"/>
      <w:lvlText w:val="%1."/>
      <w:lvlJc w:val="left"/>
      <w:pPr>
        <w:tabs>
          <w:tab w:val="num" w:pos="1437"/>
        </w:tabs>
        <w:ind w:left="1361" w:hanging="284"/>
      </w:pPr>
    </w:lvl>
    <w:lvl w:ilvl="1">
      <w:start w:val="1"/>
      <w:numFmt w:val="decimal"/>
      <w:lvlText w:val="%1.%2"/>
      <w:lvlJc w:val="left"/>
      <w:pPr>
        <w:tabs>
          <w:tab w:val="num" w:pos="1814"/>
        </w:tabs>
        <w:ind w:left="1814" w:hanging="396"/>
      </w:pPr>
    </w:lvl>
    <w:lvl w:ilvl="2">
      <w:start w:val="1"/>
      <w:numFmt w:val="decimal"/>
      <w:lvlText w:val="%1.%2.%3"/>
      <w:lvlJc w:val="left"/>
      <w:pPr>
        <w:tabs>
          <w:tab w:val="num" w:pos="2438"/>
        </w:tabs>
        <w:ind w:left="2438" w:hanging="567"/>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456849"/>
    <w:multiLevelType w:val="hybridMultilevel"/>
    <w:tmpl w:val="19E254D6"/>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01925F2A"/>
    <w:multiLevelType w:val="multilevel"/>
    <w:tmpl w:val="5486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F1769"/>
    <w:multiLevelType w:val="hybridMultilevel"/>
    <w:tmpl w:val="B7A49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73F223"/>
    <w:multiLevelType w:val="hybridMultilevel"/>
    <w:tmpl w:val="FFFFFFFF"/>
    <w:lvl w:ilvl="0" w:tplc="F57C37CE">
      <w:start w:val="1"/>
      <w:numFmt w:val="bullet"/>
      <w:lvlText w:val=""/>
      <w:lvlJc w:val="left"/>
      <w:pPr>
        <w:ind w:left="720" w:hanging="360"/>
      </w:pPr>
      <w:rPr>
        <w:rFonts w:ascii="Symbol" w:hAnsi="Symbol" w:hint="default"/>
      </w:rPr>
    </w:lvl>
    <w:lvl w:ilvl="1" w:tplc="6BDE9964">
      <w:start w:val="1"/>
      <w:numFmt w:val="bullet"/>
      <w:lvlText w:val="o"/>
      <w:lvlJc w:val="left"/>
      <w:pPr>
        <w:ind w:left="1440" w:hanging="360"/>
      </w:pPr>
      <w:rPr>
        <w:rFonts w:ascii="Courier New" w:hAnsi="Courier New" w:hint="default"/>
      </w:rPr>
    </w:lvl>
    <w:lvl w:ilvl="2" w:tplc="32649F76">
      <w:start w:val="1"/>
      <w:numFmt w:val="bullet"/>
      <w:lvlText w:val=""/>
      <w:lvlJc w:val="left"/>
      <w:pPr>
        <w:ind w:left="2160" w:hanging="360"/>
      </w:pPr>
      <w:rPr>
        <w:rFonts w:ascii="Wingdings" w:hAnsi="Wingdings" w:hint="default"/>
      </w:rPr>
    </w:lvl>
    <w:lvl w:ilvl="3" w:tplc="0818F316">
      <w:start w:val="1"/>
      <w:numFmt w:val="bullet"/>
      <w:lvlText w:val=""/>
      <w:lvlJc w:val="left"/>
      <w:pPr>
        <w:ind w:left="2880" w:hanging="360"/>
      </w:pPr>
      <w:rPr>
        <w:rFonts w:ascii="Symbol" w:hAnsi="Symbol" w:hint="default"/>
      </w:rPr>
    </w:lvl>
    <w:lvl w:ilvl="4" w:tplc="1E4EF242">
      <w:start w:val="1"/>
      <w:numFmt w:val="bullet"/>
      <w:lvlText w:val="o"/>
      <w:lvlJc w:val="left"/>
      <w:pPr>
        <w:ind w:left="3600" w:hanging="360"/>
      </w:pPr>
      <w:rPr>
        <w:rFonts w:ascii="Courier New" w:hAnsi="Courier New" w:hint="default"/>
      </w:rPr>
    </w:lvl>
    <w:lvl w:ilvl="5" w:tplc="7D64EF14">
      <w:start w:val="1"/>
      <w:numFmt w:val="bullet"/>
      <w:lvlText w:val=""/>
      <w:lvlJc w:val="left"/>
      <w:pPr>
        <w:ind w:left="4320" w:hanging="360"/>
      </w:pPr>
      <w:rPr>
        <w:rFonts w:ascii="Wingdings" w:hAnsi="Wingdings" w:hint="default"/>
      </w:rPr>
    </w:lvl>
    <w:lvl w:ilvl="6" w:tplc="965A657E">
      <w:start w:val="1"/>
      <w:numFmt w:val="bullet"/>
      <w:lvlText w:val=""/>
      <w:lvlJc w:val="left"/>
      <w:pPr>
        <w:ind w:left="5040" w:hanging="360"/>
      </w:pPr>
      <w:rPr>
        <w:rFonts w:ascii="Symbol" w:hAnsi="Symbol" w:hint="default"/>
      </w:rPr>
    </w:lvl>
    <w:lvl w:ilvl="7" w:tplc="2DB015E8">
      <w:start w:val="1"/>
      <w:numFmt w:val="bullet"/>
      <w:lvlText w:val="o"/>
      <w:lvlJc w:val="left"/>
      <w:pPr>
        <w:ind w:left="5760" w:hanging="360"/>
      </w:pPr>
      <w:rPr>
        <w:rFonts w:ascii="Courier New" w:hAnsi="Courier New" w:hint="default"/>
      </w:rPr>
    </w:lvl>
    <w:lvl w:ilvl="8" w:tplc="A4945DD6">
      <w:start w:val="1"/>
      <w:numFmt w:val="bullet"/>
      <w:lvlText w:val=""/>
      <w:lvlJc w:val="left"/>
      <w:pPr>
        <w:ind w:left="6480" w:hanging="360"/>
      </w:pPr>
      <w:rPr>
        <w:rFonts w:ascii="Wingdings" w:hAnsi="Wingdings" w:hint="default"/>
      </w:rPr>
    </w:lvl>
  </w:abstractNum>
  <w:abstractNum w:abstractNumId="5" w15:restartNumberingAfterBreak="0">
    <w:nsid w:val="05D8579C"/>
    <w:multiLevelType w:val="multilevel"/>
    <w:tmpl w:val="A58ED64A"/>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67A2281"/>
    <w:multiLevelType w:val="hybridMultilevel"/>
    <w:tmpl w:val="A992CFB6"/>
    <w:lvl w:ilvl="0" w:tplc="FFFFFFFF">
      <w:start w:val="1"/>
      <w:numFmt w:val="bullet"/>
      <w:pStyle w:val="BulletsNormalText"/>
      <w:lvlText w:val=""/>
      <w:lvlJc w:val="left"/>
      <w:pPr>
        <w:tabs>
          <w:tab w:val="num" w:pos="1140"/>
        </w:tabs>
        <w:ind w:left="1120" w:hanging="34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071F4EE9"/>
    <w:multiLevelType w:val="multilevel"/>
    <w:tmpl w:val="2606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7175E6"/>
    <w:multiLevelType w:val="hybridMultilevel"/>
    <w:tmpl w:val="DE18D1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EF093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C941AE"/>
    <w:multiLevelType w:val="hybridMultilevel"/>
    <w:tmpl w:val="EF84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0F05D2"/>
    <w:multiLevelType w:val="multilevel"/>
    <w:tmpl w:val="1CDA597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643506"/>
    <w:multiLevelType w:val="hybridMultilevel"/>
    <w:tmpl w:val="D99275AC"/>
    <w:lvl w:ilvl="0" w:tplc="6988F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C941F0"/>
    <w:multiLevelType w:val="hybridMultilevel"/>
    <w:tmpl w:val="461C1CBE"/>
    <w:lvl w:ilvl="0" w:tplc="0C090017">
      <w:start w:val="1"/>
      <w:numFmt w:val="lowerLetter"/>
      <w:lvlText w:val="%1)"/>
      <w:lvlJc w:val="left"/>
      <w:pPr>
        <w:ind w:left="1400" w:hanging="360"/>
      </w:pPr>
    </w:lvl>
    <w:lvl w:ilvl="1" w:tplc="0C090019" w:tentative="1">
      <w:start w:val="1"/>
      <w:numFmt w:val="lowerLetter"/>
      <w:lvlText w:val="%2."/>
      <w:lvlJc w:val="left"/>
      <w:pPr>
        <w:ind w:left="2120" w:hanging="360"/>
      </w:pPr>
    </w:lvl>
    <w:lvl w:ilvl="2" w:tplc="7BC84B76">
      <w:start w:val="1"/>
      <w:numFmt w:val="lowerLetter"/>
      <w:lvlText w:val="(%3)"/>
      <w:lvlJc w:val="left"/>
      <w:pPr>
        <w:tabs>
          <w:tab w:val="num" w:pos="1021"/>
        </w:tabs>
        <w:ind w:left="1021" w:hanging="341"/>
      </w:pPr>
      <w:rPr>
        <w:rFonts w:hint="default"/>
      </w:r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4" w15:restartNumberingAfterBreak="0">
    <w:nsid w:val="14FC31CB"/>
    <w:multiLevelType w:val="multilevel"/>
    <w:tmpl w:val="EE78304E"/>
    <w:lvl w:ilvl="0">
      <w:start w:val="1"/>
      <w:numFmt w:val="bullet"/>
      <w:pStyle w:val="ListBullet"/>
      <w:lvlText w:val=""/>
      <w:lvlJc w:val="left"/>
      <w:pPr>
        <w:tabs>
          <w:tab w:val="num" w:pos="709"/>
        </w:tabs>
        <w:ind w:left="992" w:hanging="283"/>
      </w:pPr>
      <w:rPr>
        <w:rFonts w:ascii="Symbol" w:hAnsi="Symbol" w:hint="default"/>
      </w:rPr>
    </w:lvl>
    <w:lvl w:ilvl="1">
      <w:start w:val="1"/>
      <w:numFmt w:val="bullet"/>
      <w:pStyle w:val="ListBullet2"/>
      <w:lvlText w:val=""/>
      <w:lvlJc w:val="left"/>
      <w:pPr>
        <w:tabs>
          <w:tab w:val="num" w:pos="1276"/>
        </w:tabs>
        <w:ind w:left="1276" w:hanging="284"/>
      </w:pPr>
      <w:rPr>
        <w:rFonts w:ascii="Symbol" w:hAnsi="Symbol" w:hint="default"/>
      </w:rPr>
    </w:lvl>
    <w:lvl w:ilvl="2">
      <w:start w:val="1"/>
      <w:numFmt w:val="bullet"/>
      <w:pStyle w:val="ListBullet3"/>
      <w:lvlText w:val="○"/>
      <w:lvlJc w:val="left"/>
      <w:pPr>
        <w:ind w:left="1559" w:hanging="283"/>
      </w:pPr>
      <w:rPr>
        <w:rFonts w:ascii="Arial" w:hAnsi="Arial" w:hint="default"/>
        <w:color w:val="auto"/>
      </w:rPr>
    </w:lvl>
    <w:lvl w:ilvl="3">
      <w:start w:val="1"/>
      <w:numFmt w:val="decimal"/>
      <w:lvlText w:val="(%4)"/>
      <w:lvlJc w:val="left"/>
      <w:pPr>
        <w:ind w:left="1277" w:hanging="283"/>
      </w:pPr>
    </w:lvl>
    <w:lvl w:ilvl="4">
      <w:start w:val="1"/>
      <w:numFmt w:val="lowerLetter"/>
      <w:lvlText w:val="(%5)"/>
      <w:lvlJc w:val="left"/>
      <w:pPr>
        <w:ind w:left="1561" w:hanging="283"/>
      </w:pPr>
    </w:lvl>
    <w:lvl w:ilvl="5">
      <w:start w:val="1"/>
      <w:numFmt w:val="lowerRoman"/>
      <w:lvlText w:val="(%6)"/>
      <w:lvlJc w:val="left"/>
      <w:pPr>
        <w:ind w:left="1845" w:hanging="283"/>
      </w:pPr>
    </w:lvl>
    <w:lvl w:ilvl="6">
      <w:start w:val="1"/>
      <w:numFmt w:val="decimal"/>
      <w:lvlText w:val="%7."/>
      <w:lvlJc w:val="left"/>
      <w:pPr>
        <w:ind w:left="2129" w:hanging="283"/>
      </w:pPr>
    </w:lvl>
    <w:lvl w:ilvl="7">
      <w:start w:val="1"/>
      <w:numFmt w:val="lowerLetter"/>
      <w:lvlText w:val="%8."/>
      <w:lvlJc w:val="left"/>
      <w:pPr>
        <w:ind w:left="2413" w:hanging="283"/>
      </w:pPr>
    </w:lvl>
    <w:lvl w:ilvl="8">
      <w:start w:val="1"/>
      <w:numFmt w:val="lowerRoman"/>
      <w:lvlText w:val="%9."/>
      <w:lvlJc w:val="left"/>
      <w:pPr>
        <w:ind w:left="2697" w:hanging="283"/>
      </w:pPr>
    </w:lvl>
  </w:abstractNum>
  <w:abstractNum w:abstractNumId="15" w15:restartNumberingAfterBreak="0">
    <w:nsid w:val="19394F74"/>
    <w:multiLevelType w:val="multilevel"/>
    <w:tmpl w:val="B84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6F27EC"/>
    <w:multiLevelType w:val="hybridMultilevel"/>
    <w:tmpl w:val="9A1ED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3F2363"/>
    <w:multiLevelType w:val="hybridMultilevel"/>
    <w:tmpl w:val="989E8FB6"/>
    <w:lvl w:ilvl="0" w:tplc="CA8839AA">
      <w:start w:val="1"/>
      <w:numFmt w:val="bullet"/>
      <w:lvlText w:val=""/>
      <w:lvlJc w:val="left"/>
      <w:pPr>
        <w:tabs>
          <w:tab w:val="num" w:pos="1021"/>
        </w:tabs>
        <w:ind w:left="1021" w:hanging="341"/>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DA23C6"/>
    <w:multiLevelType w:val="multilevel"/>
    <w:tmpl w:val="4C10650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6E57E2"/>
    <w:multiLevelType w:val="multilevel"/>
    <w:tmpl w:val="81C8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D77A2F"/>
    <w:multiLevelType w:val="hybridMultilevel"/>
    <w:tmpl w:val="7AC451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605F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9766AE"/>
    <w:multiLevelType w:val="multilevel"/>
    <w:tmpl w:val="C2F484B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24F63827"/>
    <w:multiLevelType w:val="hybridMultilevel"/>
    <w:tmpl w:val="2E84F3FA"/>
    <w:lvl w:ilvl="0" w:tplc="77A6AC2A">
      <w:start w:val="1"/>
      <w:numFmt w:val="lowerLetter"/>
      <w:lvlText w:val="%1)"/>
      <w:lvlJc w:val="left"/>
      <w:pPr>
        <w:ind w:left="4755" w:hanging="360"/>
      </w:pPr>
      <w:rPr>
        <w:rFonts w:hint="default"/>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24" w15:restartNumberingAfterBreak="0">
    <w:nsid w:val="25753C2E"/>
    <w:multiLevelType w:val="hybridMultilevel"/>
    <w:tmpl w:val="C374E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9E45E6"/>
    <w:multiLevelType w:val="hybridMultilevel"/>
    <w:tmpl w:val="750E3EEE"/>
    <w:lvl w:ilvl="0" w:tplc="0C090017">
      <w:start w:val="1"/>
      <w:numFmt w:val="lowerLetter"/>
      <w:lvlText w:val="%1)"/>
      <w:lvlJc w:val="left"/>
      <w:pPr>
        <w:tabs>
          <w:tab w:val="num" w:pos="360"/>
        </w:tabs>
        <w:ind w:left="360" w:hanging="360"/>
      </w:pPr>
      <w:rPr>
        <w:rFonts w:hint="default"/>
        <w:sz w:val="20"/>
      </w:rPr>
    </w:lvl>
    <w:lvl w:ilvl="1" w:tplc="FFFFFFFF" w:tentative="1">
      <w:start w:val="1"/>
      <w:numFmt w:val="bullet"/>
      <w:lvlText w:val=""/>
      <w:lvlJc w:val="left"/>
      <w:pPr>
        <w:tabs>
          <w:tab w:val="num" w:pos="1080"/>
        </w:tabs>
        <w:ind w:left="1080" w:hanging="360"/>
      </w:pPr>
      <w:rPr>
        <w:rFonts w:ascii="Symbol" w:hAnsi="Symbol" w:hint="default"/>
        <w:sz w:val="20"/>
      </w:rPr>
    </w:lvl>
    <w:lvl w:ilvl="2" w:tplc="FFFFFFFF" w:tentative="1">
      <w:start w:val="1"/>
      <w:numFmt w:val="bullet"/>
      <w:lvlText w:val=""/>
      <w:lvlJc w:val="left"/>
      <w:pPr>
        <w:tabs>
          <w:tab w:val="num" w:pos="1800"/>
        </w:tabs>
        <w:ind w:left="1800" w:hanging="360"/>
      </w:pPr>
      <w:rPr>
        <w:rFonts w:ascii="Symbol" w:hAnsi="Symbol" w:hint="default"/>
        <w:sz w:val="20"/>
      </w:rPr>
    </w:lvl>
    <w:lvl w:ilvl="3" w:tplc="FFFFFFFF" w:tentative="1">
      <w:start w:val="1"/>
      <w:numFmt w:val="bullet"/>
      <w:lvlText w:val=""/>
      <w:lvlJc w:val="left"/>
      <w:pPr>
        <w:tabs>
          <w:tab w:val="num" w:pos="2520"/>
        </w:tabs>
        <w:ind w:left="2520" w:hanging="360"/>
      </w:pPr>
      <w:rPr>
        <w:rFonts w:ascii="Symbol" w:hAnsi="Symbol" w:hint="default"/>
        <w:sz w:val="20"/>
      </w:rPr>
    </w:lvl>
    <w:lvl w:ilvl="4" w:tplc="FFFFFFFF" w:tentative="1">
      <w:start w:val="1"/>
      <w:numFmt w:val="bullet"/>
      <w:lvlText w:val=""/>
      <w:lvlJc w:val="left"/>
      <w:pPr>
        <w:tabs>
          <w:tab w:val="num" w:pos="3240"/>
        </w:tabs>
        <w:ind w:left="3240" w:hanging="360"/>
      </w:pPr>
      <w:rPr>
        <w:rFonts w:ascii="Symbol" w:hAnsi="Symbol" w:hint="default"/>
        <w:sz w:val="20"/>
      </w:rPr>
    </w:lvl>
    <w:lvl w:ilvl="5" w:tplc="FFFFFFFF" w:tentative="1">
      <w:start w:val="1"/>
      <w:numFmt w:val="bullet"/>
      <w:lvlText w:val=""/>
      <w:lvlJc w:val="left"/>
      <w:pPr>
        <w:tabs>
          <w:tab w:val="num" w:pos="3960"/>
        </w:tabs>
        <w:ind w:left="3960" w:hanging="360"/>
      </w:pPr>
      <w:rPr>
        <w:rFonts w:ascii="Symbol" w:hAnsi="Symbol" w:hint="default"/>
        <w:sz w:val="20"/>
      </w:rPr>
    </w:lvl>
    <w:lvl w:ilvl="6" w:tplc="FFFFFFFF" w:tentative="1">
      <w:start w:val="1"/>
      <w:numFmt w:val="bullet"/>
      <w:lvlText w:val=""/>
      <w:lvlJc w:val="left"/>
      <w:pPr>
        <w:tabs>
          <w:tab w:val="num" w:pos="4680"/>
        </w:tabs>
        <w:ind w:left="4680" w:hanging="360"/>
      </w:pPr>
      <w:rPr>
        <w:rFonts w:ascii="Symbol" w:hAnsi="Symbol" w:hint="default"/>
        <w:sz w:val="20"/>
      </w:rPr>
    </w:lvl>
    <w:lvl w:ilvl="7" w:tplc="FFFFFFFF" w:tentative="1">
      <w:start w:val="1"/>
      <w:numFmt w:val="bullet"/>
      <w:lvlText w:val=""/>
      <w:lvlJc w:val="left"/>
      <w:pPr>
        <w:tabs>
          <w:tab w:val="num" w:pos="5400"/>
        </w:tabs>
        <w:ind w:left="5400" w:hanging="360"/>
      </w:pPr>
      <w:rPr>
        <w:rFonts w:ascii="Symbol" w:hAnsi="Symbol" w:hint="default"/>
        <w:sz w:val="20"/>
      </w:rPr>
    </w:lvl>
    <w:lvl w:ilvl="8" w:tplc="FFFFFFFF"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26E67488"/>
    <w:multiLevelType w:val="multilevel"/>
    <w:tmpl w:val="A3DCA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2BA34D0B"/>
    <w:multiLevelType w:val="hybridMultilevel"/>
    <w:tmpl w:val="BC6872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D137E09"/>
    <w:multiLevelType w:val="hybridMultilevel"/>
    <w:tmpl w:val="D84EBF8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215D77"/>
    <w:multiLevelType w:val="hybridMultilevel"/>
    <w:tmpl w:val="BF8AC5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E7155FE"/>
    <w:multiLevelType w:val="hybridMultilevel"/>
    <w:tmpl w:val="686A344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1" w15:restartNumberingAfterBreak="0">
    <w:nsid w:val="317D3298"/>
    <w:multiLevelType w:val="multilevel"/>
    <w:tmpl w:val="29807478"/>
    <w:lvl w:ilvl="0">
      <w:start w:val="1"/>
      <w:numFmt w:val="bullet"/>
      <w:lvlText w:val="o"/>
      <w:lvlJc w:val="left"/>
      <w:pPr>
        <w:tabs>
          <w:tab w:val="num" w:pos="709"/>
        </w:tabs>
        <w:ind w:left="992" w:hanging="283"/>
      </w:pPr>
      <w:rPr>
        <w:rFonts w:ascii="Courier New" w:hAnsi="Courier New" w:cs="Courier New" w:hint="default"/>
      </w:rPr>
    </w:lvl>
    <w:lvl w:ilvl="1">
      <w:start w:val="1"/>
      <w:numFmt w:val="bullet"/>
      <w:lvlText w:val=""/>
      <w:lvlJc w:val="left"/>
      <w:pPr>
        <w:tabs>
          <w:tab w:val="num" w:pos="1276"/>
        </w:tabs>
        <w:ind w:left="1276" w:hanging="284"/>
      </w:pPr>
      <w:rPr>
        <w:rFonts w:ascii="Symbol" w:hAnsi="Symbol" w:hint="default"/>
      </w:rPr>
    </w:lvl>
    <w:lvl w:ilvl="2">
      <w:start w:val="1"/>
      <w:numFmt w:val="bullet"/>
      <w:lvlText w:val="○"/>
      <w:lvlJc w:val="left"/>
      <w:pPr>
        <w:ind w:left="1559" w:hanging="283"/>
      </w:pPr>
      <w:rPr>
        <w:rFonts w:ascii="Arial" w:hAnsi="Arial" w:hint="default"/>
        <w:color w:val="auto"/>
      </w:rPr>
    </w:lvl>
    <w:lvl w:ilvl="3">
      <w:start w:val="1"/>
      <w:numFmt w:val="decimal"/>
      <w:lvlText w:val="(%4)"/>
      <w:lvlJc w:val="left"/>
      <w:pPr>
        <w:ind w:left="1277" w:hanging="283"/>
      </w:pPr>
    </w:lvl>
    <w:lvl w:ilvl="4">
      <w:start w:val="1"/>
      <w:numFmt w:val="lowerLetter"/>
      <w:lvlText w:val="(%5)"/>
      <w:lvlJc w:val="left"/>
      <w:pPr>
        <w:ind w:left="1561" w:hanging="283"/>
      </w:pPr>
    </w:lvl>
    <w:lvl w:ilvl="5">
      <w:start w:val="1"/>
      <w:numFmt w:val="lowerRoman"/>
      <w:lvlText w:val="(%6)"/>
      <w:lvlJc w:val="left"/>
      <w:pPr>
        <w:ind w:left="1845" w:hanging="283"/>
      </w:pPr>
    </w:lvl>
    <w:lvl w:ilvl="6">
      <w:start w:val="1"/>
      <w:numFmt w:val="decimal"/>
      <w:lvlText w:val="%7."/>
      <w:lvlJc w:val="left"/>
      <w:pPr>
        <w:ind w:left="2129" w:hanging="283"/>
      </w:pPr>
    </w:lvl>
    <w:lvl w:ilvl="7">
      <w:start w:val="1"/>
      <w:numFmt w:val="lowerLetter"/>
      <w:lvlText w:val="%8."/>
      <w:lvlJc w:val="left"/>
      <w:pPr>
        <w:ind w:left="2413" w:hanging="283"/>
      </w:pPr>
    </w:lvl>
    <w:lvl w:ilvl="8">
      <w:start w:val="1"/>
      <w:numFmt w:val="lowerRoman"/>
      <w:lvlText w:val="%9."/>
      <w:lvlJc w:val="left"/>
      <w:pPr>
        <w:ind w:left="2697" w:hanging="283"/>
      </w:pPr>
    </w:lvl>
  </w:abstractNum>
  <w:abstractNum w:abstractNumId="32" w15:restartNumberingAfterBreak="0">
    <w:nsid w:val="32C56EF9"/>
    <w:multiLevelType w:val="multilevel"/>
    <w:tmpl w:val="369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D2248E"/>
    <w:multiLevelType w:val="hybridMultilevel"/>
    <w:tmpl w:val="47643724"/>
    <w:lvl w:ilvl="0" w:tplc="D92ACB58">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374878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7707E3"/>
    <w:multiLevelType w:val="hybridMultilevel"/>
    <w:tmpl w:val="9E604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88744D9"/>
    <w:multiLevelType w:val="hybridMultilevel"/>
    <w:tmpl w:val="861C5364"/>
    <w:lvl w:ilvl="0" w:tplc="CFE2C7B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3657EA"/>
    <w:multiLevelType w:val="hybridMultilevel"/>
    <w:tmpl w:val="66FAE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DB63D7C"/>
    <w:multiLevelType w:val="hybridMultilevel"/>
    <w:tmpl w:val="66CADECC"/>
    <w:lvl w:ilvl="0" w:tplc="206AD0C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E672E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DF1BA3"/>
    <w:multiLevelType w:val="multilevel"/>
    <w:tmpl w:val="04C8E2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1565294"/>
    <w:multiLevelType w:val="hybridMultilevel"/>
    <w:tmpl w:val="902417B0"/>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42" w15:restartNumberingAfterBreak="0">
    <w:nsid w:val="46E87DE7"/>
    <w:multiLevelType w:val="hybridMultilevel"/>
    <w:tmpl w:val="CB865954"/>
    <w:lvl w:ilvl="0" w:tplc="93C6BFAA">
      <w:start w:val="1"/>
      <w:numFmt w:val="lowerLetter"/>
      <w:lvlText w:val="%1)"/>
      <w:lvlJc w:val="left"/>
      <w:pPr>
        <w:ind w:left="47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8982EF1"/>
    <w:multiLevelType w:val="hybridMultilevel"/>
    <w:tmpl w:val="27CE5088"/>
    <w:lvl w:ilvl="0" w:tplc="0C090003">
      <w:start w:val="1"/>
      <w:numFmt w:val="bullet"/>
      <w:lvlText w:val="o"/>
      <w:lvlJc w:val="left"/>
      <w:pPr>
        <w:ind w:left="1014" w:hanging="567"/>
      </w:pPr>
      <w:rPr>
        <w:rFonts w:ascii="Courier New" w:hAnsi="Courier New" w:cs="Courier New" w:hint="default"/>
      </w:rPr>
    </w:lvl>
    <w:lvl w:ilvl="1" w:tplc="FFFFFFFF">
      <w:start w:val="1"/>
      <w:numFmt w:val="bullet"/>
      <w:lvlText w:val="o"/>
      <w:lvlJc w:val="left"/>
      <w:pPr>
        <w:ind w:left="2400" w:hanging="360"/>
      </w:pPr>
      <w:rPr>
        <w:rFonts w:ascii="Courier New" w:hAnsi="Courier New" w:cs="Courier New" w:hint="default"/>
      </w:rPr>
    </w:lvl>
    <w:lvl w:ilvl="2" w:tplc="FFFFFFFF" w:tentative="1">
      <w:start w:val="1"/>
      <w:numFmt w:val="bullet"/>
      <w:lvlText w:val=""/>
      <w:lvlJc w:val="left"/>
      <w:pPr>
        <w:ind w:left="3120" w:hanging="360"/>
      </w:pPr>
      <w:rPr>
        <w:rFonts w:ascii="Wingdings" w:hAnsi="Wingdings" w:hint="default"/>
      </w:rPr>
    </w:lvl>
    <w:lvl w:ilvl="3" w:tplc="FFFFFFFF" w:tentative="1">
      <w:start w:val="1"/>
      <w:numFmt w:val="bullet"/>
      <w:lvlText w:val=""/>
      <w:lvlJc w:val="left"/>
      <w:pPr>
        <w:ind w:left="3840" w:hanging="360"/>
      </w:pPr>
      <w:rPr>
        <w:rFonts w:ascii="Symbol" w:hAnsi="Symbol" w:hint="default"/>
      </w:rPr>
    </w:lvl>
    <w:lvl w:ilvl="4" w:tplc="FFFFFFFF" w:tentative="1">
      <w:start w:val="1"/>
      <w:numFmt w:val="bullet"/>
      <w:lvlText w:val="o"/>
      <w:lvlJc w:val="left"/>
      <w:pPr>
        <w:ind w:left="4560" w:hanging="360"/>
      </w:pPr>
      <w:rPr>
        <w:rFonts w:ascii="Courier New" w:hAnsi="Courier New" w:cs="Courier New" w:hint="default"/>
      </w:rPr>
    </w:lvl>
    <w:lvl w:ilvl="5" w:tplc="FFFFFFFF" w:tentative="1">
      <w:start w:val="1"/>
      <w:numFmt w:val="bullet"/>
      <w:lvlText w:val=""/>
      <w:lvlJc w:val="left"/>
      <w:pPr>
        <w:ind w:left="5280" w:hanging="360"/>
      </w:pPr>
      <w:rPr>
        <w:rFonts w:ascii="Wingdings" w:hAnsi="Wingdings" w:hint="default"/>
      </w:rPr>
    </w:lvl>
    <w:lvl w:ilvl="6" w:tplc="FFFFFFFF" w:tentative="1">
      <w:start w:val="1"/>
      <w:numFmt w:val="bullet"/>
      <w:lvlText w:val=""/>
      <w:lvlJc w:val="left"/>
      <w:pPr>
        <w:ind w:left="6000" w:hanging="360"/>
      </w:pPr>
      <w:rPr>
        <w:rFonts w:ascii="Symbol" w:hAnsi="Symbol" w:hint="default"/>
      </w:rPr>
    </w:lvl>
    <w:lvl w:ilvl="7" w:tplc="FFFFFFFF" w:tentative="1">
      <w:start w:val="1"/>
      <w:numFmt w:val="bullet"/>
      <w:lvlText w:val="o"/>
      <w:lvlJc w:val="left"/>
      <w:pPr>
        <w:ind w:left="6720" w:hanging="360"/>
      </w:pPr>
      <w:rPr>
        <w:rFonts w:ascii="Courier New" w:hAnsi="Courier New" w:cs="Courier New" w:hint="default"/>
      </w:rPr>
    </w:lvl>
    <w:lvl w:ilvl="8" w:tplc="FFFFFFFF" w:tentative="1">
      <w:start w:val="1"/>
      <w:numFmt w:val="bullet"/>
      <w:lvlText w:val=""/>
      <w:lvlJc w:val="left"/>
      <w:pPr>
        <w:ind w:left="7440" w:hanging="360"/>
      </w:pPr>
      <w:rPr>
        <w:rFonts w:ascii="Wingdings" w:hAnsi="Wingdings" w:hint="default"/>
      </w:rPr>
    </w:lvl>
  </w:abstractNum>
  <w:abstractNum w:abstractNumId="44" w15:restartNumberingAfterBreak="0">
    <w:nsid w:val="49127AB2"/>
    <w:multiLevelType w:val="hybridMultilevel"/>
    <w:tmpl w:val="84543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4C4B04"/>
    <w:multiLevelType w:val="hybridMultilevel"/>
    <w:tmpl w:val="48E4ACD8"/>
    <w:lvl w:ilvl="0" w:tplc="D92ACB58">
      <w:start w:val="1"/>
      <w:numFmt w:val="lowerLetter"/>
      <w:lvlText w:val="(%1)"/>
      <w:lvlJc w:val="left"/>
      <w:pPr>
        <w:ind w:left="361" w:hanging="360"/>
      </w:pPr>
      <w:rPr>
        <w:rFonts w:hint="default"/>
      </w:rPr>
    </w:lvl>
    <w:lvl w:ilvl="1" w:tplc="4AFC00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5653CBC"/>
    <w:multiLevelType w:val="hybridMultilevel"/>
    <w:tmpl w:val="096A7FFC"/>
    <w:lvl w:ilvl="0" w:tplc="52945E7A">
      <w:start w:val="11"/>
      <w:numFmt w:val="lowerLetter"/>
      <w:pStyle w:val="ITTScheduleHeading3"/>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7" w15:restartNumberingAfterBreak="0">
    <w:nsid w:val="567870E4"/>
    <w:multiLevelType w:val="hybridMultilevel"/>
    <w:tmpl w:val="EB222F28"/>
    <w:lvl w:ilvl="0" w:tplc="108877A2">
      <w:start w:val="1"/>
      <w:numFmt w:val="decimal"/>
      <w:lvlText w:val="Schedule %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9A90425"/>
    <w:multiLevelType w:val="hybridMultilevel"/>
    <w:tmpl w:val="4FDC353E"/>
    <w:lvl w:ilvl="0" w:tplc="0C090017">
      <w:start w:val="1"/>
      <w:numFmt w:val="lowerLetter"/>
      <w:lvlText w:val="%1)"/>
      <w:lvlJc w:val="left"/>
      <w:pPr>
        <w:ind w:left="4755" w:hanging="360"/>
      </w:p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49" w15:restartNumberingAfterBreak="0">
    <w:nsid w:val="61762C8A"/>
    <w:multiLevelType w:val="multilevel"/>
    <w:tmpl w:val="29807478"/>
    <w:lvl w:ilvl="0">
      <w:start w:val="1"/>
      <w:numFmt w:val="bullet"/>
      <w:lvlText w:val="o"/>
      <w:lvlJc w:val="left"/>
      <w:pPr>
        <w:tabs>
          <w:tab w:val="num" w:pos="709"/>
        </w:tabs>
        <w:ind w:left="992" w:hanging="283"/>
      </w:pPr>
      <w:rPr>
        <w:rFonts w:ascii="Courier New" w:hAnsi="Courier New" w:cs="Courier New" w:hint="default"/>
      </w:rPr>
    </w:lvl>
    <w:lvl w:ilvl="1">
      <w:start w:val="1"/>
      <w:numFmt w:val="bullet"/>
      <w:lvlText w:val=""/>
      <w:lvlJc w:val="left"/>
      <w:pPr>
        <w:tabs>
          <w:tab w:val="num" w:pos="1276"/>
        </w:tabs>
        <w:ind w:left="1276" w:hanging="284"/>
      </w:pPr>
      <w:rPr>
        <w:rFonts w:ascii="Symbol" w:hAnsi="Symbol" w:hint="default"/>
      </w:rPr>
    </w:lvl>
    <w:lvl w:ilvl="2">
      <w:start w:val="1"/>
      <w:numFmt w:val="bullet"/>
      <w:lvlText w:val="○"/>
      <w:lvlJc w:val="left"/>
      <w:pPr>
        <w:ind w:left="1559" w:hanging="283"/>
      </w:pPr>
      <w:rPr>
        <w:rFonts w:ascii="Arial" w:hAnsi="Arial" w:hint="default"/>
        <w:color w:val="auto"/>
      </w:rPr>
    </w:lvl>
    <w:lvl w:ilvl="3">
      <w:start w:val="1"/>
      <w:numFmt w:val="decimal"/>
      <w:lvlText w:val="(%4)"/>
      <w:lvlJc w:val="left"/>
      <w:pPr>
        <w:ind w:left="1277" w:hanging="283"/>
      </w:pPr>
    </w:lvl>
    <w:lvl w:ilvl="4">
      <w:start w:val="1"/>
      <w:numFmt w:val="lowerLetter"/>
      <w:lvlText w:val="(%5)"/>
      <w:lvlJc w:val="left"/>
      <w:pPr>
        <w:ind w:left="1561" w:hanging="283"/>
      </w:pPr>
    </w:lvl>
    <w:lvl w:ilvl="5">
      <w:start w:val="1"/>
      <w:numFmt w:val="lowerRoman"/>
      <w:lvlText w:val="(%6)"/>
      <w:lvlJc w:val="left"/>
      <w:pPr>
        <w:ind w:left="1845" w:hanging="283"/>
      </w:pPr>
    </w:lvl>
    <w:lvl w:ilvl="6">
      <w:start w:val="1"/>
      <w:numFmt w:val="decimal"/>
      <w:lvlText w:val="%7."/>
      <w:lvlJc w:val="left"/>
      <w:pPr>
        <w:ind w:left="2129" w:hanging="283"/>
      </w:pPr>
    </w:lvl>
    <w:lvl w:ilvl="7">
      <w:start w:val="1"/>
      <w:numFmt w:val="lowerLetter"/>
      <w:lvlText w:val="%8."/>
      <w:lvlJc w:val="left"/>
      <w:pPr>
        <w:ind w:left="2413" w:hanging="283"/>
      </w:pPr>
    </w:lvl>
    <w:lvl w:ilvl="8">
      <w:start w:val="1"/>
      <w:numFmt w:val="lowerRoman"/>
      <w:lvlText w:val="%9."/>
      <w:lvlJc w:val="left"/>
      <w:pPr>
        <w:ind w:left="2697" w:hanging="283"/>
      </w:pPr>
    </w:lvl>
  </w:abstractNum>
  <w:abstractNum w:abstractNumId="50" w15:restartNumberingAfterBreak="0">
    <w:nsid w:val="62BA383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337050"/>
    <w:multiLevelType w:val="hybridMultilevel"/>
    <w:tmpl w:val="0F86CA50"/>
    <w:lvl w:ilvl="0" w:tplc="729E7778">
      <w:start w:val="1"/>
      <w:numFmt w:val="bullet"/>
      <w:lvlText w:val=""/>
      <w:lvlJc w:val="left"/>
      <w:pPr>
        <w:tabs>
          <w:tab w:val="num" w:pos="360"/>
        </w:tabs>
        <w:ind w:left="360" w:hanging="360"/>
      </w:pPr>
      <w:rPr>
        <w:rFonts w:ascii="Symbol" w:hAnsi="Symbol" w:hint="default"/>
        <w:sz w:val="20"/>
      </w:rPr>
    </w:lvl>
    <w:lvl w:ilvl="1" w:tplc="CF547772" w:tentative="1">
      <w:start w:val="1"/>
      <w:numFmt w:val="bullet"/>
      <w:lvlText w:val=""/>
      <w:lvlJc w:val="left"/>
      <w:pPr>
        <w:tabs>
          <w:tab w:val="num" w:pos="1080"/>
        </w:tabs>
        <w:ind w:left="1080" w:hanging="360"/>
      </w:pPr>
      <w:rPr>
        <w:rFonts w:ascii="Symbol" w:hAnsi="Symbol" w:hint="default"/>
        <w:sz w:val="20"/>
      </w:rPr>
    </w:lvl>
    <w:lvl w:ilvl="2" w:tplc="DB003034" w:tentative="1">
      <w:start w:val="1"/>
      <w:numFmt w:val="bullet"/>
      <w:lvlText w:val=""/>
      <w:lvlJc w:val="left"/>
      <w:pPr>
        <w:tabs>
          <w:tab w:val="num" w:pos="1800"/>
        </w:tabs>
        <w:ind w:left="1800" w:hanging="360"/>
      </w:pPr>
      <w:rPr>
        <w:rFonts w:ascii="Symbol" w:hAnsi="Symbol" w:hint="default"/>
        <w:sz w:val="20"/>
      </w:rPr>
    </w:lvl>
    <w:lvl w:ilvl="3" w:tplc="B73284BA" w:tentative="1">
      <w:start w:val="1"/>
      <w:numFmt w:val="bullet"/>
      <w:lvlText w:val=""/>
      <w:lvlJc w:val="left"/>
      <w:pPr>
        <w:tabs>
          <w:tab w:val="num" w:pos="2520"/>
        </w:tabs>
        <w:ind w:left="2520" w:hanging="360"/>
      </w:pPr>
      <w:rPr>
        <w:rFonts w:ascii="Symbol" w:hAnsi="Symbol" w:hint="default"/>
        <w:sz w:val="20"/>
      </w:rPr>
    </w:lvl>
    <w:lvl w:ilvl="4" w:tplc="619E6174" w:tentative="1">
      <w:start w:val="1"/>
      <w:numFmt w:val="bullet"/>
      <w:lvlText w:val=""/>
      <w:lvlJc w:val="left"/>
      <w:pPr>
        <w:tabs>
          <w:tab w:val="num" w:pos="3240"/>
        </w:tabs>
        <w:ind w:left="3240" w:hanging="360"/>
      </w:pPr>
      <w:rPr>
        <w:rFonts w:ascii="Symbol" w:hAnsi="Symbol" w:hint="default"/>
        <w:sz w:val="20"/>
      </w:rPr>
    </w:lvl>
    <w:lvl w:ilvl="5" w:tplc="04FECCAC" w:tentative="1">
      <w:start w:val="1"/>
      <w:numFmt w:val="bullet"/>
      <w:lvlText w:val=""/>
      <w:lvlJc w:val="left"/>
      <w:pPr>
        <w:tabs>
          <w:tab w:val="num" w:pos="3960"/>
        </w:tabs>
        <w:ind w:left="3960" w:hanging="360"/>
      </w:pPr>
      <w:rPr>
        <w:rFonts w:ascii="Symbol" w:hAnsi="Symbol" w:hint="default"/>
        <w:sz w:val="20"/>
      </w:rPr>
    </w:lvl>
    <w:lvl w:ilvl="6" w:tplc="98880F14" w:tentative="1">
      <w:start w:val="1"/>
      <w:numFmt w:val="bullet"/>
      <w:lvlText w:val=""/>
      <w:lvlJc w:val="left"/>
      <w:pPr>
        <w:tabs>
          <w:tab w:val="num" w:pos="4680"/>
        </w:tabs>
        <w:ind w:left="4680" w:hanging="360"/>
      </w:pPr>
      <w:rPr>
        <w:rFonts w:ascii="Symbol" w:hAnsi="Symbol" w:hint="default"/>
        <w:sz w:val="20"/>
      </w:rPr>
    </w:lvl>
    <w:lvl w:ilvl="7" w:tplc="B3AA381C" w:tentative="1">
      <w:start w:val="1"/>
      <w:numFmt w:val="bullet"/>
      <w:lvlText w:val=""/>
      <w:lvlJc w:val="left"/>
      <w:pPr>
        <w:tabs>
          <w:tab w:val="num" w:pos="5400"/>
        </w:tabs>
        <w:ind w:left="5400" w:hanging="360"/>
      </w:pPr>
      <w:rPr>
        <w:rFonts w:ascii="Symbol" w:hAnsi="Symbol" w:hint="default"/>
        <w:sz w:val="20"/>
      </w:rPr>
    </w:lvl>
    <w:lvl w:ilvl="8" w:tplc="D6984120" w:tentative="1">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64013944"/>
    <w:multiLevelType w:val="hybridMultilevel"/>
    <w:tmpl w:val="0340FE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5A2521C"/>
    <w:multiLevelType w:val="multilevel"/>
    <w:tmpl w:val="9F6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D93CBB"/>
    <w:multiLevelType w:val="multilevel"/>
    <w:tmpl w:val="10420D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D25BD2"/>
    <w:multiLevelType w:val="multilevel"/>
    <w:tmpl w:val="9D1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300477"/>
    <w:multiLevelType w:val="multilevel"/>
    <w:tmpl w:val="F536A53E"/>
    <w:lvl w:ilvl="0">
      <w:start w:val="1"/>
      <w:numFmt w:val="upperLetter"/>
      <w:pStyle w:val="ITTHeading1"/>
      <w:lvlText w:val="%1."/>
      <w:lvlJc w:val="left"/>
      <w:pPr>
        <w:tabs>
          <w:tab w:val="num" w:pos="567"/>
        </w:tabs>
        <w:ind w:left="567" w:hanging="567"/>
      </w:pPr>
      <w:rPr>
        <w:rFonts w:hint="default"/>
      </w:rPr>
    </w:lvl>
    <w:lvl w:ilvl="1">
      <w:start w:val="1"/>
      <w:numFmt w:val="decimal"/>
      <w:pStyle w:val="ITTHeading2"/>
      <w:lvlText w:val="%1.%2"/>
      <w:lvlJc w:val="left"/>
      <w:pPr>
        <w:tabs>
          <w:tab w:val="num" w:pos="6674"/>
        </w:tabs>
        <w:ind w:left="6521" w:hanging="567"/>
      </w:pPr>
      <w:rPr>
        <w:rFonts w:hint="default"/>
      </w:rPr>
    </w:lvl>
    <w:lvl w:ilvl="2">
      <w:start w:val="1"/>
      <w:numFmt w:val="lowerLetter"/>
      <w:pStyle w:val="ITTHeading3"/>
      <w:lvlText w:val="(%3)"/>
      <w:lvlJc w:val="left"/>
      <w:pPr>
        <w:tabs>
          <w:tab w:val="num" w:pos="1440"/>
        </w:tabs>
        <w:ind w:left="567" w:hanging="567"/>
      </w:pPr>
      <w:rPr>
        <w:rFonts w:hint="default"/>
      </w:rPr>
    </w:lvl>
    <w:lvl w:ilvl="3">
      <w:start w:val="1"/>
      <w:numFmt w:val="lowerRoman"/>
      <w:lvlText w:val="(%4)"/>
      <w:lvlJc w:val="left"/>
      <w:pPr>
        <w:tabs>
          <w:tab w:val="num" w:pos="2381"/>
        </w:tabs>
        <w:ind w:left="2381" w:hanging="68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6BEF71F6"/>
    <w:multiLevelType w:val="multilevel"/>
    <w:tmpl w:val="4484E084"/>
    <w:lvl w:ilvl="0">
      <w:start w:val="1"/>
      <w:numFmt w:val="decimal"/>
      <w:pStyle w:val="SchedH1"/>
      <w:lvlText w:val="%1"/>
      <w:lvlJc w:val="left"/>
      <w:pPr>
        <w:tabs>
          <w:tab w:val="num" w:pos="1021"/>
        </w:tabs>
        <w:ind w:left="1021" w:hanging="737"/>
      </w:pPr>
      <w:rPr>
        <w:rFonts w:hint="default"/>
      </w:rPr>
    </w:lvl>
    <w:lvl w:ilvl="1">
      <w:start w:val="1"/>
      <w:numFmt w:val="decimal"/>
      <w:pStyle w:val="SchedH2"/>
      <w:lvlText w:val="%1.%2"/>
      <w:lvlJc w:val="left"/>
      <w:pPr>
        <w:tabs>
          <w:tab w:val="num" w:pos="1021"/>
        </w:tabs>
        <w:ind w:left="1021"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8" w15:restartNumberingAfterBreak="0">
    <w:nsid w:val="728940AE"/>
    <w:multiLevelType w:val="hybridMultilevel"/>
    <w:tmpl w:val="2A240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317791E"/>
    <w:multiLevelType w:val="multilevel"/>
    <w:tmpl w:val="9F8670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91203EB"/>
    <w:multiLevelType w:val="hybridMultilevel"/>
    <w:tmpl w:val="3E3AAFBE"/>
    <w:lvl w:ilvl="0" w:tplc="0C090017">
      <w:start w:val="1"/>
      <w:numFmt w:val="lowerLetter"/>
      <w:lvlText w:val="%1)"/>
      <w:lvlJc w:val="left"/>
      <w:pPr>
        <w:ind w:left="2061" w:hanging="360"/>
      </w:pPr>
      <w:rPr>
        <w:rFont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61" w15:restartNumberingAfterBreak="0">
    <w:nsid w:val="7A7D6F92"/>
    <w:multiLevelType w:val="hybridMultilevel"/>
    <w:tmpl w:val="FFDA15D6"/>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2" w15:restartNumberingAfterBreak="0">
    <w:nsid w:val="7D822A68"/>
    <w:multiLevelType w:val="hybridMultilevel"/>
    <w:tmpl w:val="AB44FC06"/>
    <w:lvl w:ilvl="0" w:tplc="31D66D94">
      <w:start w:val="1"/>
      <w:numFmt w:val="bullet"/>
      <w:pStyle w:val="LRDP12"/>
      <w:lvlText w:val=""/>
      <w:lvlJc w:val="left"/>
      <w:pPr>
        <w:tabs>
          <w:tab w:val="num" w:pos="709"/>
        </w:tabs>
        <w:ind w:left="709" w:hanging="709"/>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9A5B2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EB60D8"/>
    <w:multiLevelType w:val="hybridMultilevel"/>
    <w:tmpl w:val="0B82ED7C"/>
    <w:lvl w:ilvl="0" w:tplc="41EC4E36">
      <w:start w:val="1"/>
      <w:numFmt w:val="decimal"/>
      <w:lvlText w:val="%1"/>
      <w:lvlJc w:val="left"/>
      <w:pPr>
        <w:ind w:left="1697" w:hanging="705"/>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FC33F62"/>
    <w:multiLevelType w:val="hybridMultilevel"/>
    <w:tmpl w:val="AE1C1322"/>
    <w:lvl w:ilvl="0" w:tplc="61FC94BE">
      <w:start w:val="1"/>
      <w:numFmt w:val="bullet"/>
      <w:lvlText w:val=""/>
      <w:lvlJc w:val="left"/>
      <w:pPr>
        <w:ind w:left="1014" w:hanging="567"/>
      </w:pPr>
      <w:rPr>
        <w:rFonts w:ascii="Symbol" w:hAnsi="Symbol" w:hint="default"/>
      </w:rPr>
    </w:lvl>
    <w:lvl w:ilvl="1" w:tplc="0C090003">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num w:numId="1" w16cid:durableId="353262578">
    <w:abstractNumId w:val="56"/>
  </w:num>
  <w:num w:numId="2" w16cid:durableId="1755737929">
    <w:abstractNumId w:val="17"/>
  </w:num>
  <w:num w:numId="3" w16cid:durableId="980236055">
    <w:abstractNumId w:val="6"/>
  </w:num>
  <w:num w:numId="4" w16cid:durableId="1051688615">
    <w:abstractNumId w:val="57"/>
  </w:num>
  <w:num w:numId="5" w16cid:durableId="842622600">
    <w:abstractNumId w:val="64"/>
  </w:num>
  <w:num w:numId="6" w16cid:durableId="1369452852">
    <w:abstractNumId w:val="62"/>
  </w:num>
  <w:num w:numId="7" w16cid:durableId="408429257">
    <w:abstractNumId w:val="46"/>
  </w:num>
  <w:num w:numId="8" w16cid:durableId="763109382">
    <w:abstractNumId w:val="0"/>
  </w:num>
  <w:num w:numId="9" w16cid:durableId="1331324914">
    <w:abstractNumId w:val="30"/>
  </w:num>
  <w:num w:numId="10" w16cid:durableId="1392265225">
    <w:abstractNumId w:val="41"/>
  </w:num>
  <w:num w:numId="11" w16cid:durableId="1190610997">
    <w:abstractNumId w:val="47"/>
  </w:num>
  <w:num w:numId="12" w16cid:durableId="992105029">
    <w:abstractNumId w:val="13"/>
  </w:num>
  <w:num w:numId="13" w16cid:durableId="265038954">
    <w:abstractNumId w:val="65"/>
  </w:num>
  <w:num w:numId="14" w16cid:durableId="2057780927">
    <w:abstractNumId w:val="45"/>
  </w:num>
  <w:num w:numId="15" w16cid:durableId="1806851634">
    <w:abstractNumId w:val="33"/>
  </w:num>
  <w:num w:numId="16" w16cid:durableId="358286796">
    <w:abstractNumId w:val="1"/>
  </w:num>
  <w:num w:numId="17" w16cid:durableId="1261992152">
    <w:abstractNumId w:val="44"/>
  </w:num>
  <w:num w:numId="18" w16cid:durableId="1660035015">
    <w:abstractNumId w:val="27"/>
  </w:num>
  <w:num w:numId="19" w16cid:durableId="1780485461">
    <w:abstractNumId w:val="53"/>
  </w:num>
  <w:num w:numId="20" w16cid:durableId="206527858">
    <w:abstractNumId w:val="51"/>
  </w:num>
  <w:num w:numId="21" w16cid:durableId="203568524">
    <w:abstractNumId w:val="26"/>
  </w:num>
  <w:num w:numId="22" w16cid:durableId="39672504">
    <w:abstractNumId w:val="60"/>
  </w:num>
  <w:num w:numId="23" w16cid:durableId="1435781023">
    <w:abstractNumId w:val="56"/>
  </w:num>
  <w:num w:numId="24" w16cid:durableId="348720351">
    <w:abstractNumId w:val="56"/>
  </w:num>
  <w:num w:numId="25" w16cid:durableId="1161772147">
    <w:abstractNumId w:val="4"/>
  </w:num>
  <w:num w:numId="26" w16cid:durableId="306133629">
    <w:abstractNumId w:val="52"/>
  </w:num>
  <w:num w:numId="27" w16cid:durableId="969555140">
    <w:abstractNumId w:val="36"/>
  </w:num>
  <w:num w:numId="28" w16cid:durableId="735130130">
    <w:abstractNumId w:val="9"/>
  </w:num>
  <w:num w:numId="29" w16cid:durableId="1197505453">
    <w:abstractNumId w:val="8"/>
  </w:num>
  <w:num w:numId="30" w16cid:durableId="1650550752">
    <w:abstractNumId w:val="48"/>
  </w:num>
  <w:num w:numId="31" w16cid:durableId="35669144">
    <w:abstractNumId w:val="39"/>
  </w:num>
  <w:num w:numId="32" w16cid:durableId="73557552">
    <w:abstractNumId w:val="22"/>
  </w:num>
  <w:num w:numId="33" w16cid:durableId="84152956">
    <w:abstractNumId w:val="50"/>
  </w:num>
  <w:num w:numId="34" w16cid:durableId="1189490792">
    <w:abstractNumId w:val="5"/>
  </w:num>
  <w:num w:numId="35" w16cid:durableId="1097360668">
    <w:abstractNumId w:val="25"/>
  </w:num>
  <w:num w:numId="36" w16cid:durableId="1908414899">
    <w:abstractNumId w:val="11"/>
  </w:num>
  <w:num w:numId="37" w16cid:durableId="495343005">
    <w:abstractNumId w:val="34"/>
  </w:num>
  <w:num w:numId="38" w16cid:durableId="403601388">
    <w:abstractNumId w:val="61"/>
  </w:num>
  <w:num w:numId="39" w16cid:durableId="2096584593">
    <w:abstractNumId w:val="29"/>
  </w:num>
  <w:num w:numId="40" w16cid:durableId="1844273157">
    <w:abstractNumId w:val="63"/>
  </w:num>
  <w:num w:numId="41" w16cid:durableId="551308906">
    <w:abstractNumId w:val="58"/>
  </w:num>
  <w:num w:numId="42" w16cid:durableId="1435902358">
    <w:abstractNumId w:val="21"/>
  </w:num>
  <w:num w:numId="43" w16cid:durableId="1852449891">
    <w:abstractNumId w:val="59"/>
  </w:num>
  <w:num w:numId="44" w16cid:durableId="325284599">
    <w:abstractNumId w:val="35"/>
  </w:num>
  <w:num w:numId="45" w16cid:durableId="770398902">
    <w:abstractNumId w:val="40"/>
  </w:num>
  <w:num w:numId="46" w16cid:durableId="618411342">
    <w:abstractNumId w:val="20"/>
  </w:num>
  <w:num w:numId="47" w16cid:durableId="821578276">
    <w:abstractNumId w:val="38"/>
  </w:num>
  <w:num w:numId="48" w16cid:durableId="1932353075">
    <w:abstractNumId w:val="16"/>
  </w:num>
  <w:num w:numId="49" w16cid:durableId="117527410">
    <w:abstractNumId w:val="10"/>
  </w:num>
  <w:num w:numId="50" w16cid:durableId="1215463102">
    <w:abstractNumId w:val="24"/>
  </w:num>
  <w:num w:numId="51" w16cid:durableId="1797941294">
    <w:abstractNumId w:val="28"/>
  </w:num>
  <w:num w:numId="52" w16cid:durableId="288240727">
    <w:abstractNumId w:val="14"/>
  </w:num>
  <w:num w:numId="53" w16cid:durableId="1326592521">
    <w:abstractNumId w:val="37"/>
  </w:num>
  <w:num w:numId="54" w16cid:durableId="1946115718">
    <w:abstractNumId w:val="49"/>
  </w:num>
  <w:num w:numId="55" w16cid:durableId="795754140">
    <w:abstractNumId w:val="2"/>
  </w:num>
  <w:num w:numId="56" w16cid:durableId="1154223718">
    <w:abstractNumId w:val="7"/>
  </w:num>
  <w:num w:numId="57" w16cid:durableId="1055080073">
    <w:abstractNumId w:val="15"/>
  </w:num>
  <w:num w:numId="58" w16cid:durableId="1734549697">
    <w:abstractNumId w:val="32"/>
  </w:num>
  <w:num w:numId="59" w16cid:durableId="1110932767">
    <w:abstractNumId w:val="55"/>
  </w:num>
  <w:num w:numId="60" w16cid:durableId="1939749048">
    <w:abstractNumId w:val="54"/>
  </w:num>
  <w:num w:numId="61" w16cid:durableId="1112700039">
    <w:abstractNumId w:val="31"/>
  </w:num>
  <w:num w:numId="62" w16cid:durableId="133915195">
    <w:abstractNumId w:val="19"/>
  </w:num>
  <w:num w:numId="63" w16cid:durableId="1640956611">
    <w:abstractNumId w:val="23"/>
  </w:num>
  <w:num w:numId="64" w16cid:durableId="1470585177">
    <w:abstractNumId w:val="56"/>
  </w:num>
  <w:num w:numId="65" w16cid:durableId="461575887">
    <w:abstractNumId w:val="56"/>
  </w:num>
  <w:num w:numId="66" w16cid:durableId="2095978949">
    <w:abstractNumId w:val="56"/>
  </w:num>
  <w:num w:numId="67" w16cid:durableId="6568755">
    <w:abstractNumId w:val="56"/>
  </w:num>
  <w:num w:numId="68" w16cid:durableId="513765582">
    <w:abstractNumId w:val="56"/>
  </w:num>
  <w:num w:numId="69" w16cid:durableId="1321159603">
    <w:abstractNumId w:val="56"/>
  </w:num>
  <w:num w:numId="70" w16cid:durableId="1796413087">
    <w:abstractNumId w:val="56"/>
  </w:num>
  <w:num w:numId="71" w16cid:durableId="173151414">
    <w:abstractNumId w:val="56"/>
  </w:num>
  <w:num w:numId="72" w16cid:durableId="189879179">
    <w:abstractNumId w:val="56"/>
  </w:num>
  <w:num w:numId="73" w16cid:durableId="591817719">
    <w:abstractNumId w:val="56"/>
  </w:num>
  <w:num w:numId="74" w16cid:durableId="1697580553">
    <w:abstractNumId w:val="56"/>
  </w:num>
  <w:num w:numId="75" w16cid:durableId="1068305629">
    <w:abstractNumId w:val="56"/>
  </w:num>
  <w:num w:numId="76" w16cid:durableId="843322084">
    <w:abstractNumId w:val="56"/>
  </w:num>
  <w:num w:numId="77" w16cid:durableId="222520032">
    <w:abstractNumId w:val="56"/>
  </w:num>
  <w:num w:numId="78" w16cid:durableId="208223493">
    <w:abstractNumId w:val="56"/>
  </w:num>
  <w:num w:numId="79" w16cid:durableId="449054816">
    <w:abstractNumId w:val="56"/>
  </w:num>
  <w:num w:numId="80" w16cid:durableId="1106383988">
    <w:abstractNumId w:val="56"/>
  </w:num>
  <w:num w:numId="81" w16cid:durableId="1613248522">
    <w:abstractNumId w:val="56"/>
  </w:num>
  <w:num w:numId="82" w16cid:durableId="101147526">
    <w:abstractNumId w:val="56"/>
  </w:num>
  <w:num w:numId="83" w16cid:durableId="1615208387">
    <w:abstractNumId w:val="56"/>
  </w:num>
  <w:num w:numId="84" w16cid:durableId="64300925">
    <w:abstractNumId w:val="56"/>
  </w:num>
  <w:num w:numId="85" w16cid:durableId="927734590">
    <w:abstractNumId w:val="56"/>
  </w:num>
  <w:num w:numId="86" w16cid:durableId="211159377">
    <w:abstractNumId w:val="43"/>
  </w:num>
  <w:num w:numId="87" w16cid:durableId="1177816527">
    <w:abstractNumId w:val="3"/>
  </w:num>
  <w:num w:numId="88" w16cid:durableId="257835526">
    <w:abstractNumId w:val="18"/>
  </w:num>
  <w:num w:numId="89" w16cid:durableId="674770257">
    <w:abstractNumId w:val="42"/>
  </w:num>
  <w:num w:numId="90" w16cid:durableId="2051495708">
    <w:abstractNumId w:val="12"/>
  </w:num>
  <w:num w:numId="91" w16cid:durableId="232862036">
    <w:abstractNumId w:val="5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橄ㄴˈ՞ٷ찔㈇"/>
  </w:docVars>
  <w:rsids>
    <w:rsidRoot w:val="00D95B7D"/>
    <w:rsid w:val="00000275"/>
    <w:rsid w:val="000003D9"/>
    <w:rsid w:val="00000B44"/>
    <w:rsid w:val="00000CC1"/>
    <w:rsid w:val="0000118F"/>
    <w:rsid w:val="000015D8"/>
    <w:rsid w:val="00003967"/>
    <w:rsid w:val="00003C71"/>
    <w:rsid w:val="000042F6"/>
    <w:rsid w:val="00004729"/>
    <w:rsid w:val="0000484F"/>
    <w:rsid w:val="00004D06"/>
    <w:rsid w:val="00004F68"/>
    <w:rsid w:val="00005064"/>
    <w:rsid w:val="000053E4"/>
    <w:rsid w:val="000059E5"/>
    <w:rsid w:val="00005C04"/>
    <w:rsid w:val="00005C6F"/>
    <w:rsid w:val="00005E1F"/>
    <w:rsid w:val="00007A11"/>
    <w:rsid w:val="00007DDD"/>
    <w:rsid w:val="00007F1F"/>
    <w:rsid w:val="00010130"/>
    <w:rsid w:val="000101DC"/>
    <w:rsid w:val="000108A9"/>
    <w:rsid w:val="00010A71"/>
    <w:rsid w:val="0001106A"/>
    <w:rsid w:val="00011225"/>
    <w:rsid w:val="00011928"/>
    <w:rsid w:val="00011D32"/>
    <w:rsid w:val="000128A0"/>
    <w:rsid w:val="000133D1"/>
    <w:rsid w:val="000141FB"/>
    <w:rsid w:val="00014E74"/>
    <w:rsid w:val="00014FFF"/>
    <w:rsid w:val="00015591"/>
    <w:rsid w:val="00015633"/>
    <w:rsid w:val="00015804"/>
    <w:rsid w:val="00015A1A"/>
    <w:rsid w:val="00015B05"/>
    <w:rsid w:val="00015CFB"/>
    <w:rsid w:val="0001635F"/>
    <w:rsid w:val="0001685F"/>
    <w:rsid w:val="00017731"/>
    <w:rsid w:val="000177D8"/>
    <w:rsid w:val="00017A5E"/>
    <w:rsid w:val="00017B9F"/>
    <w:rsid w:val="00017BEA"/>
    <w:rsid w:val="00017ECA"/>
    <w:rsid w:val="00020321"/>
    <w:rsid w:val="00020848"/>
    <w:rsid w:val="00020BEA"/>
    <w:rsid w:val="000217D6"/>
    <w:rsid w:val="00021D3D"/>
    <w:rsid w:val="00021DBA"/>
    <w:rsid w:val="00022EFA"/>
    <w:rsid w:val="00023CD2"/>
    <w:rsid w:val="00024409"/>
    <w:rsid w:val="00025323"/>
    <w:rsid w:val="000255F2"/>
    <w:rsid w:val="000261BF"/>
    <w:rsid w:val="00026318"/>
    <w:rsid w:val="00026650"/>
    <w:rsid w:val="00026DF7"/>
    <w:rsid w:val="000273AF"/>
    <w:rsid w:val="000274C1"/>
    <w:rsid w:val="00027780"/>
    <w:rsid w:val="00027D9B"/>
    <w:rsid w:val="00030CE7"/>
    <w:rsid w:val="00032287"/>
    <w:rsid w:val="00032446"/>
    <w:rsid w:val="00032922"/>
    <w:rsid w:val="00032BEA"/>
    <w:rsid w:val="00033668"/>
    <w:rsid w:val="00033787"/>
    <w:rsid w:val="0003378E"/>
    <w:rsid w:val="0003388E"/>
    <w:rsid w:val="00033AA5"/>
    <w:rsid w:val="00033B69"/>
    <w:rsid w:val="00033EF5"/>
    <w:rsid w:val="000345C7"/>
    <w:rsid w:val="00034B27"/>
    <w:rsid w:val="0003504E"/>
    <w:rsid w:val="000353E5"/>
    <w:rsid w:val="00035884"/>
    <w:rsid w:val="00035A08"/>
    <w:rsid w:val="00036247"/>
    <w:rsid w:val="000362F7"/>
    <w:rsid w:val="00036477"/>
    <w:rsid w:val="00036615"/>
    <w:rsid w:val="00036C27"/>
    <w:rsid w:val="00036FF9"/>
    <w:rsid w:val="000372DB"/>
    <w:rsid w:val="00037351"/>
    <w:rsid w:val="00037567"/>
    <w:rsid w:val="0003762E"/>
    <w:rsid w:val="00037657"/>
    <w:rsid w:val="00037F98"/>
    <w:rsid w:val="000400D2"/>
    <w:rsid w:val="0004038F"/>
    <w:rsid w:val="000409BD"/>
    <w:rsid w:val="000420E9"/>
    <w:rsid w:val="00042488"/>
    <w:rsid w:val="00042B03"/>
    <w:rsid w:val="00043359"/>
    <w:rsid w:val="0004406B"/>
    <w:rsid w:val="0004490F"/>
    <w:rsid w:val="00044A86"/>
    <w:rsid w:val="00045778"/>
    <w:rsid w:val="000457AA"/>
    <w:rsid w:val="00045F9C"/>
    <w:rsid w:val="000461C8"/>
    <w:rsid w:val="00046407"/>
    <w:rsid w:val="00046732"/>
    <w:rsid w:val="000467DF"/>
    <w:rsid w:val="00046A58"/>
    <w:rsid w:val="00046D89"/>
    <w:rsid w:val="00047694"/>
    <w:rsid w:val="0004773A"/>
    <w:rsid w:val="000478C5"/>
    <w:rsid w:val="00050FA7"/>
    <w:rsid w:val="000514BF"/>
    <w:rsid w:val="00051B39"/>
    <w:rsid w:val="00051BF9"/>
    <w:rsid w:val="00051C76"/>
    <w:rsid w:val="00051DDE"/>
    <w:rsid w:val="00052742"/>
    <w:rsid w:val="00052BC5"/>
    <w:rsid w:val="00053C90"/>
    <w:rsid w:val="00053D87"/>
    <w:rsid w:val="00053F00"/>
    <w:rsid w:val="0005411A"/>
    <w:rsid w:val="00054EDC"/>
    <w:rsid w:val="00054FDC"/>
    <w:rsid w:val="00055C75"/>
    <w:rsid w:val="000561B8"/>
    <w:rsid w:val="00056237"/>
    <w:rsid w:val="00056419"/>
    <w:rsid w:val="00056435"/>
    <w:rsid w:val="00056C66"/>
    <w:rsid w:val="00056FBA"/>
    <w:rsid w:val="0005739C"/>
    <w:rsid w:val="000576C9"/>
    <w:rsid w:val="00060094"/>
    <w:rsid w:val="000606B8"/>
    <w:rsid w:val="000608F7"/>
    <w:rsid w:val="00061223"/>
    <w:rsid w:val="00061559"/>
    <w:rsid w:val="00061567"/>
    <w:rsid w:val="000621B3"/>
    <w:rsid w:val="00062318"/>
    <w:rsid w:val="00062764"/>
    <w:rsid w:val="00062C60"/>
    <w:rsid w:val="00063143"/>
    <w:rsid w:val="0006393A"/>
    <w:rsid w:val="00063A76"/>
    <w:rsid w:val="00063F18"/>
    <w:rsid w:val="000640C1"/>
    <w:rsid w:val="0006426E"/>
    <w:rsid w:val="000644F5"/>
    <w:rsid w:val="00064795"/>
    <w:rsid w:val="0006497B"/>
    <w:rsid w:val="00064A4E"/>
    <w:rsid w:val="00064B2E"/>
    <w:rsid w:val="00065411"/>
    <w:rsid w:val="0006585D"/>
    <w:rsid w:val="00065FA7"/>
    <w:rsid w:val="00066063"/>
    <w:rsid w:val="0006684E"/>
    <w:rsid w:val="00066E72"/>
    <w:rsid w:val="00066F86"/>
    <w:rsid w:val="00067528"/>
    <w:rsid w:val="00070DF5"/>
    <w:rsid w:val="00070F3B"/>
    <w:rsid w:val="00071565"/>
    <w:rsid w:val="00071571"/>
    <w:rsid w:val="00072BCE"/>
    <w:rsid w:val="00072C2C"/>
    <w:rsid w:val="0007307B"/>
    <w:rsid w:val="00073422"/>
    <w:rsid w:val="0007342C"/>
    <w:rsid w:val="000738D9"/>
    <w:rsid w:val="00073B73"/>
    <w:rsid w:val="000740C0"/>
    <w:rsid w:val="000740D7"/>
    <w:rsid w:val="00074655"/>
    <w:rsid w:val="00074BAC"/>
    <w:rsid w:val="00075385"/>
    <w:rsid w:val="00075966"/>
    <w:rsid w:val="00076540"/>
    <w:rsid w:val="00076595"/>
    <w:rsid w:val="00077C2D"/>
    <w:rsid w:val="0008023B"/>
    <w:rsid w:val="0008070F"/>
    <w:rsid w:val="00080B2F"/>
    <w:rsid w:val="000812D5"/>
    <w:rsid w:val="000813E5"/>
    <w:rsid w:val="000816DD"/>
    <w:rsid w:val="000819DD"/>
    <w:rsid w:val="00081C7B"/>
    <w:rsid w:val="00081D94"/>
    <w:rsid w:val="00081EA9"/>
    <w:rsid w:val="000821D7"/>
    <w:rsid w:val="0008226B"/>
    <w:rsid w:val="00082D28"/>
    <w:rsid w:val="00082F15"/>
    <w:rsid w:val="00083A25"/>
    <w:rsid w:val="00083C81"/>
    <w:rsid w:val="000842FB"/>
    <w:rsid w:val="00084A8A"/>
    <w:rsid w:val="00084C31"/>
    <w:rsid w:val="00085B74"/>
    <w:rsid w:val="0008647A"/>
    <w:rsid w:val="0008694C"/>
    <w:rsid w:val="000869DF"/>
    <w:rsid w:val="00087503"/>
    <w:rsid w:val="00087BBE"/>
    <w:rsid w:val="00090CE6"/>
    <w:rsid w:val="000912F7"/>
    <w:rsid w:val="00091380"/>
    <w:rsid w:val="000913AC"/>
    <w:rsid w:val="00091D44"/>
    <w:rsid w:val="0009278D"/>
    <w:rsid w:val="00092B99"/>
    <w:rsid w:val="00092CB6"/>
    <w:rsid w:val="00093090"/>
    <w:rsid w:val="000931CB"/>
    <w:rsid w:val="0009360C"/>
    <w:rsid w:val="00093BFD"/>
    <w:rsid w:val="000943C9"/>
    <w:rsid w:val="00094635"/>
    <w:rsid w:val="00094639"/>
    <w:rsid w:val="00094B5B"/>
    <w:rsid w:val="00094D66"/>
    <w:rsid w:val="00096082"/>
    <w:rsid w:val="00096F4E"/>
    <w:rsid w:val="000972D6"/>
    <w:rsid w:val="000A0928"/>
    <w:rsid w:val="000A09D3"/>
    <w:rsid w:val="000A1455"/>
    <w:rsid w:val="000A1AA3"/>
    <w:rsid w:val="000A1AB9"/>
    <w:rsid w:val="000A1D26"/>
    <w:rsid w:val="000A1DDC"/>
    <w:rsid w:val="000A1EF9"/>
    <w:rsid w:val="000A226B"/>
    <w:rsid w:val="000A2ECB"/>
    <w:rsid w:val="000A2F1F"/>
    <w:rsid w:val="000A3534"/>
    <w:rsid w:val="000A3C65"/>
    <w:rsid w:val="000A6770"/>
    <w:rsid w:val="000A678A"/>
    <w:rsid w:val="000A6AAA"/>
    <w:rsid w:val="000A707B"/>
    <w:rsid w:val="000A7CCA"/>
    <w:rsid w:val="000B0233"/>
    <w:rsid w:val="000B1279"/>
    <w:rsid w:val="000B19CC"/>
    <w:rsid w:val="000B19F3"/>
    <w:rsid w:val="000B26E0"/>
    <w:rsid w:val="000B35DF"/>
    <w:rsid w:val="000B3ABF"/>
    <w:rsid w:val="000B4282"/>
    <w:rsid w:val="000B4604"/>
    <w:rsid w:val="000B485A"/>
    <w:rsid w:val="000B4DE8"/>
    <w:rsid w:val="000B51A2"/>
    <w:rsid w:val="000B57E1"/>
    <w:rsid w:val="000B5861"/>
    <w:rsid w:val="000B5D92"/>
    <w:rsid w:val="000B62BE"/>
    <w:rsid w:val="000B6F80"/>
    <w:rsid w:val="000B73A1"/>
    <w:rsid w:val="000C05AD"/>
    <w:rsid w:val="000C079A"/>
    <w:rsid w:val="000C07E5"/>
    <w:rsid w:val="000C0B7F"/>
    <w:rsid w:val="000C18C0"/>
    <w:rsid w:val="000C1AD4"/>
    <w:rsid w:val="000C2972"/>
    <w:rsid w:val="000C3401"/>
    <w:rsid w:val="000C38F5"/>
    <w:rsid w:val="000C3EFA"/>
    <w:rsid w:val="000C3F38"/>
    <w:rsid w:val="000C3F94"/>
    <w:rsid w:val="000C43EE"/>
    <w:rsid w:val="000C45BE"/>
    <w:rsid w:val="000C4DBC"/>
    <w:rsid w:val="000C4F40"/>
    <w:rsid w:val="000C5B9C"/>
    <w:rsid w:val="000C5BDB"/>
    <w:rsid w:val="000C6220"/>
    <w:rsid w:val="000C657F"/>
    <w:rsid w:val="000C7157"/>
    <w:rsid w:val="000D0228"/>
    <w:rsid w:val="000D04A1"/>
    <w:rsid w:val="000D0592"/>
    <w:rsid w:val="000D0B20"/>
    <w:rsid w:val="000D0F26"/>
    <w:rsid w:val="000D128D"/>
    <w:rsid w:val="000D194D"/>
    <w:rsid w:val="000D1FD2"/>
    <w:rsid w:val="000D2288"/>
    <w:rsid w:val="000D22D2"/>
    <w:rsid w:val="000D25D9"/>
    <w:rsid w:val="000D25EF"/>
    <w:rsid w:val="000D2650"/>
    <w:rsid w:val="000D35CC"/>
    <w:rsid w:val="000D3782"/>
    <w:rsid w:val="000D3AEC"/>
    <w:rsid w:val="000D421D"/>
    <w:rsid w:val="000D4578"/>
    <w:rsid w:val="000D4BA7"/>
    <w:rsid w:val="000D4E15"/>
    <w:rsid w:val="000D4F12"/>
    <w:rsid w:val="000D5623"/>
    <w:rsid w:val="000D5CBD"/>
    <w:rsid w:val="000D5E23"/>
    <w:rsid w:val="000D624D"/>
    <w:rsid w:val="000D6B5B"/>
    <w:rsid w:val="000D76E8"/>
    <w:rsid w:val="000D7ABF"/>
    <w:rsid w:val="000D7C34"/>
    <w:rsid w:val="000E03F3"/>
    <w:rsid w:val="000E04D2"/>
    <w:rsid w:val="000E077E"/>
    <w:rsid w:val="000E0D4F"/>
    <w:rsid w:val="000E195D"/>
    <w:rsid w:val="000E1DB7"/>
    <w:rsid w:val="000E1E10"/>
    <w:rsid w:val="000E20F6"/>
    <w:rsid w:val="000E218F"/>
    <w:rsid w:val="000E22BD"/>
    <w:rsid w:val="000E23BB"/>
    <w:rsid w:val="000E2612"/>
    <w:rsid w:val="000E28F8"/>
    <w:rsid w:val="000E3412"/>
    <w:rsid w:val="000E3471"/>
    <w:rsid w:val="000E34F9"/>
    <w:rsid w:val="000E3775"/>
    <w:rsid w:val="000E3EDE"/>
    <w:rsid w:val="000E436F"/>
    <w:rsid w:val="000E4400"/>
    <w:rsid w:val="000E4E57"/>
    <w:rsid w:val="000E58B8"/>
    <w:rsid w:val="000E5E82"/>
    <w:rsid w:val="000E5F9F"/>
    <w:rsid w:val="000E6444"/>
    <w:rsid w:val="000E6651"/>
    <w:rsid w:val="000E7919"/>
    <w:rsid w:val="000E794D"/>
    <w:rsid w:val="000E7DEC"/>
    <w:rsid w:val="000F0BDA"/>
    <w:rsid w:val="000F0E77"/>
    <w:rsid w:val="000F1916"/>
    <w:rsid w:val="000F197E"/>
    <w:rsid w:val="000F1B83"/>
    <w:rsid w:val="000F1BD5"/>
    <w:rsid w:val="000F23DC"/>
    <w:rsid w:val="000F2A25"/>
    <w:rsid w:val="000F2CAE"/>
    <w:rsid w:val="000F322E"/>
    <w:rsid w:val="000F37B0"/>
    <w:rsid w:val="000F37C6"/>
    <w:rsid w:val="000F3A3C"/>
    <w:rsid w:val="000F40FE"/>
    <w:rsid w:val="000F44D4"/>
    <w:rsid w:val="000F4D09"/>
    <w:rsid w:val="000F5131"/>
    <w:rsid w:val="000F534D"/>
    <w:rsid w:val="000F53A4"/>
    <w:rsid w:val="000F54E1"/>
    <w:rsid w:val="000F578C"/>
    <w:rsid w:val="000F6033"/>
    <w:rsid w:val="000F7E07"/>
    <w:rsid w:val="00100E3B"/>
    <w:rsid w:val="00101BEC"/>
    <w:rsid w:val="00101CA5"/>
    <w:rsid w:val="00101E12"/>
    <w:rsid w:val="0010260F"/>
    <w:rsid w:val="00102F1F"/>
    <w:rsid w:val="00103379"/>
    <w:rsid w:val="0010442B"/>
    <w:rsid w:val="00104A8D"/>
    <w:rsid w:val="00104B7C"/>
    <w:rsid w:val="00105925"/>
    <w:rsid w:val="00105FBE"/>
    <w:rsid w:val="001065E7"/>
    <w:rsid w:val="00106912"/>
    <w:rsid w:val="00106B24"/>
    <w:rsid w:val="00106B70"/>
    <w:rsid w:val="00106C26"/>
    <w:rsid w:val="00106DB8"/>
    <w:rsid w:val="00107101"/>
    <w:rsid w:val="00107253"/>
    <w:rsid w:val="00107827"/>
    <w:rsid w:val="00107840"/>
    <w:rsid w:val="001079DD"/>
    <w:rsid w:val="00107AF2"/>
    <w:rsid w:val="00107CF1"/>
    <w:rsid w:val="00107FFD"/>
    <w:rsid w:val="001101C4"/>
    <w:rsid w:val="0011045A"/>
    <w:rsid w:val="0011066D"/>
    <w:rsid w:val="00110CB7"/>
    <w:rsid w:val="00111430"/>
    <w:rsid w:val="00111564"/>
    <w:rsid w:val="00111C4D"/>
    <w:rsid w:val="00111D73"/>
    <w:rsid w:val="00112C9C"/>
    <w:rsid w:val="00112E27"/>
    <w:rsid w:val="0011322D"/>
    <w:rsid w:val="001137A5"/>
    <w:rsid w:val="0011393B"/>
    <w:rsid w:val="001142B2"/>
    <w:rsid w:val="0011653F"/>
    <w:rsid w:val="00116988"/>
    <w:rsid w:val="0011714D"/>
    <w:rsid w:val="001171B9"/>
    <w:rsid w:val="00117300"/>
    <w:rsid w:val="001173F1"/>
    <w:rsid w:val="00117ADC"/>
    <w:rsid w:val="00117D13"/>
    <w:rsid w:val="001214DD"/>
    <w:rsid w:val="00121B90"/>
    <w:rsid w:val="001221D2"/>
    <w:rsid w:val="00122A39"/>
    <w:rsid w:val="00122A78"/>
    <w:rsid w:val="0012386D"/>
    <w:rsid w:val="001251AF"/>
    <w:rsid w:val="00125688"/>
    <w:rsid w:val="00125977"/>
    <w:rsid w:val="00125A7C"/>
    <w:rsid w:val="00125D4E"/>
    <w:rsid w:val="00125DBF"/>
    <w:rsid w:val="00126495"/>
    <w:rsid w:val="00126861"/>
    <w:rsid w:val="00126979"/>
    <w:rsid w:val="0012711C"/>
    <w:rsid w:val="00127748"/>
    <w:rsid w:val="00127DC8"/>
    <w:rsid w:val="00127DFC"/>
    <w:rsid w:val="001300F6"/>
    <w:rsid w:val="001304FB"/>
    <w:rsid w:val="00130BBC"/>
    <w:rsid w:val="00131329"/>
    <w:rsid w:val="00131371"/>
    <w:rsid w:val="00131469"/>
    <w:rsid w:val="001316B4"/>
    <w:rsid w:val="00132640"/>
    <w:rsid w:val="001326D2"/>
    <w:rsid w:val="001329F1"/>
    <w:rsid w:val="001330AB"/>
    <w:rsid w:val="001332C7"/>
    <w:rsid w:val="00133BB1"/>
    <w:rsid w:val="001341AF"/>
    <w:rsid w:val="001346FF"/>
    <w:rsid w:val="00134B0A"/>
    <w:rsid w:val="001363CC"/>
    <w:rsid w:val="0013678B"/>
    <w:rsid w:val="00136841"/>
    <w:rsid w:val="001368B8"/>
    <w:rsid w:val="001369B5"/>
    <w:rsid w:val="00140312"/>
    <w:rsid w:val="0014075F"/>
    <w:rsid w:val="00141262"/>
    <w:rsid w:val="00141698"/>
    <w:rsid w:val="00141C2C"/>
    <w:rsid w:val="00141FA9"/>
    <w:rsid w:val="001428B3"/>
    <w:rsid w:val="00142B9A"/>
    <w:rsid w:val="00142F02"/>
    <w:rsid w:val="00142F66"/>
    <w:rsid w:val="00143779"/>
    <w:rsid w:val="00143B68"/>
    <w:rsid w:val="0014421E"/>
    <w:rsid w:val="0014461E"/>
    <w:rsid w:val="00144C4F"/>
    <w:rsid w:val="00145047"/>
    <w:rsid w:val="0014524D"/>
    <w:rsid w:val="00145384"/>
    <w:rsid w:val="00145692"/>
    <w:rsid w:val="0014645D"/>
    <w:rsid w:val="001464E6"/>
    <w:rsid w:val="00146EE0"/>
    <w:rsid w:val="00147340"/>
    <w:rsid w:val="00147FA6"/>
    <w:rsid w:val="0015047D"/>
    <w:rsid w:val="00150641"/>
    <w:rsid w:val="00150960"/>
    <w:rsid w:val="00150B74"/>
    <w:rsid w:val="00150E08"/>
    <w:rsid w:val="001514DF"/>
    <w:rsid w:val="00151857"/>
    <w:rsid w:val="00152768"/>
    <w:rsid w:val="0015324B"/>
    <w:rsid w:val="001535A5"/>
    <w:rsid w:val="00154497"/>
    <w:rsid w:val="00154DB9"/>
    <w:rsid w:val="00154DC6"/>
    <w:rsid w:val="001552BF"/>
    <w:rsid w:val="00155444"/>
    <w:rsid w:val="0015653B"/>
    <w:rsid w:val="00156816"/>
    <w:rsid w:val="00156893"/>
    <w:rsid w:val="001568AA"/>
    <w:rsid w:val="00156973"/>
    <w:rsid w:val="001577B2"/>
    <w:rsid w:val="00157C27"/>
    <w:rsid w:val="00160313"/>
    <w:rsid w:val="0016163C"/>
    <w:rsid w:val="00162412"/>
    <w:rsid w:val="00162438"/>
    <w:rsid w:val="001625F0"/>
    <w:rsid w:val="001629F3"/>
    <w:rsid w:val="00162AF5"/>
    <w:rsid w:val="00162EA9"/>
    <w:rsid w:val="00162EE4"/>
    <w:rsid w:val="00162F63"/>
    <w:rsid w:val="00163749"/>
    <w:rsid w:val="001638E6"/>
    <w:rsid w:val="0016390C"/>
    <w:rsid w:val="00163A08"/>
    <w:rsid w:val="00163C57"/>
    <w:rsid w:val="00163F9D"/>
    <w:rsid w:val="001646CD"/>
    <w:rsid w:val="00164D47"/>
    <w:rsid w:val="00164EDF"/>
    <w:rsid w:val="00164F1E"/>
    <w:rsid w:val="001650FE"/>
    <w:rsid w:val="0016514C"/>
    <w:rsid w:val="00165C82"/>
    <w:rsid w:val="00165E3D"/>
    <w:rsid w:val="00165FD4"/>
    <w:rsid w:val="00166CB7"/>
    <w:rsid w:val="0016760D"/>
    <w:rsid w:val="001678B0"/>
    <w:rsid w:val="00167A24"/>
    <w:rsid w:val="00167EDE"/>
    <w:rsid w:val="00167F58"/>
    <w:rsid w:val="00170186"/>
    <w:rsid w:val="00170425"/>
    <w:rsid w:val="00170886"/>
    <w:rsid w:val="00171901"/>
    <w:rsid w:val="00171992"/>
    <w:rsid w:val="00171CD3"/>
    <w:rsid w:val="0017242B"/>
    <w:rsid w:val="00172C97"/>
    <w:rsid w:val="001737D2"/>
    <w:rsid w:val="00174189"/>
    <w:rsid w:val="00174D7A"/>
    <w:rsid w:val="00175232"/>
    <w:rsid w:val="001754DF"/>
    <w:rsid w:val="00175695"/>
    <w:rsid w:val="001759D4"/>
    <w:rsid w:val="001763AD"/>
    <w:rsid w:val="00176B6D"/>
    <w:rsid w:val="00176BC0"/>
    <w:rsid w:val="001771A2"/>
    <w:rsid w:val="001774AE"/>
    <w:rsid w:val="001774CD"/>
    <w:rsid w:val="00177675"/>
    <w:rsid w:val="00177ADE"/>
    <w:rsid w:val="00177D6E"/>
    <w:rsid w:val="0018056C"/>
    <w:rsid w:val="00180699"/>
    <w:rsid w:val="001826CF"/>
    <w:rsid w:val="00182B0A"/>
    <w:rsid w:val="001830B1"/>
    <w:rsid w:val="0018447D"/>
    <w:rsid w:val="00184627"/>
    <w:rsid w:val="00184997"/>
    <w:rsid w:val="00184DD6"/>
    <w:rsid w:val="0018508D"/>
    <w:rsid w:val="001856E9"/>
    <w:rsid w:val="001868E2"/>
    <w:rsid w:val="00186DC2"/>
    <w:rsid w:val="00190362"/>
    <w:rsid w:val="00190FA2"/>
    <w:rsid w:val="00191086"/>
    <w:rsid w:val="0019180B"/>
    <w:rsid w:val="00191940"/>
    <w:rsid w:val="00191C25"/>
    <w:rsid w:val="00191E08"/>
    <w:rsid w:val="00192179"/>
    <w:rsid w:val="0019269C"/>
    <w:rsid w:val="00192A46"/>
    <w:rsid w:val="00192D13"/>
    <w:rsid w:val="00192F9E"/>
    <w:rsid w:val="00193870"/>
    <w:rsid w:val="00194354"/>
    <w:rsid w:val="001944DB"/>
    <w:rsid w:val="001948AB"/>
    <w:rsid w:val="00195B60"/>
    <w:rsid w:val="00195CF5"/>
    <w:rsid w:val="0019638A"/>
    <w:rsid w:val="00196580"/>
    <w:rsid w:val="001968C8"/>
    <w:rsid w:val="00196B5E"/>
    <w:rsid w:val="001971BD"/>
    <w:rsid w:val="001976C6"/>
    <w:rsid w:val="00197750"/>
    <w:rsid w:val="001978E8"/>
    <w:rsid w:val="00197E58"/>
    <w:rsid w:val="00197FB1"/>
    <w:rsid w:val="001A0377"/>
    <w:rsid w:val="001A045A"/>
    <w:rsid w:val="001A0744"/>
    <w:rsid w:val="001A1294"/>
    <w:rsid w:val="001A1371"/>
    <w:rsid w:val="001A2187"/>
    <w:rsid w:val="001A2194"/>
    <w:rsid w:val="001A22BA"/>
    <w:rsid w:val="001A290F"/>
    <w:rsid w:val="001A2B55"/>
    <w:rsid w:val="001A2C9C"/>
    <w:rsid w:val="001A2CB3"/>
    <w:rsid w:val="001A3CDB"/>
    <w:rsid w:val="001A4210"/>
    <w:rsid w:val="001A4FF3"/>
    <w:rsid w:val="001A523B"/>
    <w:rsid w:val="001A547D"/>
    <w:rsid w:val="001A54C1"/>
    <w:rsid w:val="001A5598"/>
    <w:rsid w:val="001A5C20"/>
    <w:rsid w:val="001A5C39"/>
    <w:rsid w:val="001A6BC6"/>
    <w:rsid w:val="001A6BD1"/>
    <w:rsid w:val="001A6F96"/>
    <w:rsid w:val="001A704A"/>
    <w:rsid w:val="001A779E"/>
    <w:rsid w:val="001A77D3"/>
    <w:rsid w:val="001A78B8"/>
    <w:rsid w:val="001B0859"/>
    <w:rsid w:val="001B0F29"/>
    <w:rsid w:val="001B14FC"/>
    <w:rsid w:val="001B1580"/>
    <w:rsid w:val="001B174F"/>
    <w:rsid w:val="001B2426"/>
    <w:rsid w:val="001B2713"/>
    <w:rsid w:val="001B2A5B"/>
    <w:rsid w:val="001B4226"/>
    <w:rsid w:val="001B4840"/>
    <w:rsid w:val="001B4D61"/>
    <w:rsid w:val="001B5A1E"/>
    <w:rsid w:val="001B5E06"/>
    <w:rsid w:val="001B5F03"/>
    <w:rsid w:val="001B6298"/>
    <w:rsid w:val="001B6B46"/>
    <w:rsid w:val="001B6D55"/>
    <w:rsid w:val="001B6F3F"/>
    <w:rsid w:val="001B715D"/>
    <w:rsid w:val="001B7442"/>
    <w:rsid w:val="001B7B4C"/>
    <w:rsid w:val="001C0346"/>
    <w:rsid w:val="001C03F9"/>
    <w:rsid w:val="001C0EF3"/>
    <w:rsid w:val="001C23EE"/>
    <w:rsid w:val="001C25D4"/>
    <w:rsid w:val="001C2C53"/>
    <w:rsid w:val="001C2CFE"/>
    <w:rsid w:val="001C3A93"/>
    <w:rsid w:val="001C3B89"/>
    <w:rsid w:val="001C46F0"/>
    <w:rsid w:val="001C4E42"/>
    <w:rsid w:val="001C5084"/>
    <w:rsid w:val="001C5120"/>
    <w:rsid w:val="001C525C"/>
    <w:rsid w:val="001C5438"/>
    <w:rsid w:val="001C6140"/>
    <w:rsid w:val="001C6333"/>
    <w:rsid w:val="001C646A"/>
    <w:rsid w:val="001C6766"/>
    <w:rsid w:val="001C6A26"/>
    <w:rsid w:val="001C70BA"/>
    <w:rsid w:val="001C72C2"/>
    <w:rsid w:val="001C74B1"/>
    <w:rsid w:val="001C76A4"/>
    <w:rsid w:val="001C789B"/>
    <w:rsid w:val="001C793A"/>
    <w:rsid w:val="001C7B06"/>
    <w:rsid w:val="001C7B59"/>
    <w:rsid w:val="001D1CB1"/>
    <w:rsid w:val="001D1FC5"/>
    <w:rsid w:val="001D26C4"/>
    <w:rsid w:val="001D371B"/>
    <w:rsid w:val="001D3D86"/>
    <w:rsid w:val="001D43A7"/>
    <w:rsid w:val="001D4606"/>
    <w:rsid w:val="001D4BA1"/>
    <w:rsid w:val="001D52C3"/>
    <w:rsid w:val="001D5830"/>
    <w:rsid w:val="001D58FA"/>
    <w:rsid w:val="001D61E4"/>
    <w:rsid w:val="001D657E"/>
    <w:rsid w:val="001D679E"/>
    <w:rsid w:val="001D701E"/>
    <w:rsid w:val="001D74AD"/>
    <w:rsid w:val="001D7769"/>
    <w:rsid w:val="001D78B5"/>
    <w:rsid w:val="001D7920"/>
    <w:rsid w:val="001D7A5F"/>
    <w:rsid w:val="001D7C91"/>
    <w:rsid w:val="001E0051"/>
    <w:rsid w:val="001E0201"/>
    <w:rsid w:val="001E03D5"/>
    <w:rsid w:val="001E058F"/>
    <w:rsid w:val="001E085C"/>
    <w:rsid w:val="001E0B37"/>
    <w:rsid w:val="001E0D64"/>
    <w:rsid w:val="001E12BA"/>
    <w:rsid w:val="001E17B2"/>
    <w:rsid w:val="001E2465"/>
    <w:rsid w:val="001E24AE"/>
    <w:rsid w:val="001E2E4B"/>
    <w:rsid w:val="001E315E"/>
    <w:rsid w:val="001E33AC"/>
    <w:rsid w:val="001E3874"/>
    <w:rsid w:val="001E3DE3"/>
    <w:rsid w:val="001E4C3D"/>
    <w:rsid w:val="001E4EDA"/>
    <w:rsid w:val="001E5A5E"/>
    <w:rsid w:val="001E5F90"/>
    <w:rsid w:val="001E63A5"/>
    <w:rsid w:val="001E6466"/>
    <w:rsid w:val="001E7001"/>
    <w:rsid w:val="001E71FF"/>
    <w:rsid w:val="001E74F6"/>
    <w:rsid w:val="001E78C4"/>
    <w:rsid w:val="001E78E4"/>
    <w:rsid w:val="001E7DDF"/>
    <w:rsid w:val="001F0A8C"/>
    <w:rsid w:val="001F141C"/>
    <w:rsid w:val="001F1D83"/>
    <w:rsid w:val="001F1F78"/>
    <w:rsid w:val="001F2717"/>
    <w:rsid w:val="001F3979"/>
    <w:rsid w:val="001F42FB"/>
    <w:rsid w:val="001F4A2E"/>
    <w:rsid w:val="001F4BDF"/>
    <w:rsid w:val="001F4EBD"/>
    <w:rsid w:val="001F51F2"/>
    <w:rsid w:val="001F54E7"/>
    <w:rsid w:val="001F5700"/>
    <w:rsid w:val="001F5AFD"/>
    <w:rsid w:val="001F604A"/>
    <w:rsid w:val="001F6720"/>
    <w:rsid w:val="001F6D54"/>
    <w:rsid w:val="001F6E22"/>
    <w:rsid w:val="001F6ED5"/>
    <w:rsid w:val="00200135"/>
    <w:rsid w:val="0020017B"/>
    <w:rsid w:val="00200B24"/>
    <w:rsid w:val="00200C93"/>
    <w:rsid w:val="002015CE"/>
    <w:rsid w:val="00201B4D"/>
    <w:rsid w:val="00201DA7"/>
    <w:rsid w:val="00202B22"/>
    <w:rsid w:val="00202B50"/>
    <w:rsid w:val="00202DCE"/>
    <w:rsid w:val="00202ECD"/>
    <w:rsid w:val="00203164"/>
    <w:rsid w:val="002033F1"/>
    <w:rsid w:val="00203580"/>
    <w:rsid w:val="00203A30"/>
    <w:rsid w:val="00203D72"/>
    <w:rsid w:val="00204393"/>
    <w:rsid w:val="002043C1"/>
    <w:rsid w:val="00204541"/>
    <w:rsid w:val="0020464A"/>
    <w:rsid w:val="002046FF"/>
    <w:rsid w:val="00204825"/>
    <w:rsid w:val="00204D21"/>
    <w:rsid w:val="00205A00"/>
    <w:rsid w:val="00205C58"/>
    <w:rsid w:val="00206B35"/>
    <w:rsid w:val="00206FC7"/>
    <w:rsid w:val="002077A8"/>
    <w:rsid w:val="00207AAF"/>
    <w:rsid w:val="00211102"/>
    <w:rsid w:val="00211D8D"/>
    <w:rsid w:val="00211F51"/>
    <w:rsid w:val="00212A39"/>
    <w:rsid w:val="00212A7B"/>
    <w:rsid w:val="00212C42"/>
    <w:rsid w:val="002134F9"/>
    <w:rsid w:val="002142A9"/>
    <w:rsid w:val="0021456B"/>
    <w:rsid w:val="00214E10"/>
    <w:rsid w:val="00215172"/>
    <w:rsid w:val="0021530F"/>
    <w:rsid w:val="00215316"/>
    <w:rsid w:val="002155D6"/>
    <w:rsid w:val="00216F89"/>
    <w:rsid w:val="0021787D"/>
    <w:rsid w:val="002201DD"/>
    <w:rsid w:val="002202E4"/>
    <w:rsid w:val="0022053A"/>
    <w:rsid w:val="00220BFE"/>
    <w:rsid w:val="00221132"/>
    <w:rsid w:val="00221240"/>
    <w:rsid w:val="00221D23"/>
    <w:rsid w:val="00222108"/>
    <w:rsid w:val="00223041"/>
    <w:rsid w:val="0022326A"/>
    <w:rsid w:val="00223495"/>
    <w:rsid w:val="00223543"/>
    <w:rsid w:val="00223716"/>
    <w:rsid w:val="00223D6E"/>
    <w:rsid w:val="00224438"/>
    <w:rsid w:val="002249F1"/>
    <w:rsid w:val="00224A5F"/>
    <w:rsid w:val="00224A9D"/>
    <w:rsid w:val="00225375"/>
    <w:rsid w:val="00225514"/>
    <w:rsid w:val="00225E49"/>
    <w:rsid w:val="00226188"/>
    <w:rsid w:val="0022685C"/>
    <w:rsid w:val="00226943"/>
    <w:rsid w:val="00226BE3"/>
    <w:rsid w:val="00226D95"/>
    <w:rsid w:val="0022707A"/>
    <w:rsid w:val="002272F9"/>
    <w:rsid w:val="0022765B"/>
    <w:rsid w:val="00227C8E"/>
    <w:rsid w:val="002306CB"/>
    <w:rsid w:val="00231748"/>
    <w:rsid w:val="00231933"/>
    <w:rsid w:val="00231952"/>
    <w:rsid w:val="002323F0"/>
    <w:rsid w:val="00232606"/>
    <w:rsid w:val="002328DB"/>
    <w:rsid w:val="002329C3"/>
    <w:rsid w:val="00233530"/>
    <w:rsid w:val="00233971"/>
    <w:rsid w:val="00233CFC"/>
    <w:rsid w:val="00233FD2"/>
    <w:rsid w:val="00234005"/>
    <w:rsid w:val="00234292"/>
    <w:rsid w:val="00235733"/>
    <w:rsid w:val="002361A3"/>
    <w:rsid w:val="0023687E"/>
    <w:rsid w:val="00237680"/>
    <w:rsid w:val="002377AA"/>
    <w:rsid w:val="002377D2"/>
    <w:rsid w:val="00237A55"/>
    <w:rsid w:val="00237B71"/>
    <w:rsid w:val="00237D21"/>
    <w:rsid w:val="00240059"/>
    <w:rsid w:val="002400C4"/>
    <w:rsid w:val="002405F9"/>
    <w:rsid w:val="00240666"/>
    <w:rsid w:val="00240944"/>
    <w:rsid w:val="002412A7"/>
    <w:rsid w:val="00241CD2"/>
    <w:rsid w:val="002421B2"/>
    <w:rsid w:val="002423A4"/>
    <w:rsid w:val="0024260C"/>
    <w:rsid w:val="002427E3"/>
    <w:rsid w:val="00242E3C"/>
    <w:rsid w:val="00242E46"/>
    <w:rsid w:val="002434EC"/>
    <w:rsid w:val="00243D5D"/>
    <w:rsid w:val="0024436A"/>
    <w:rsid w:val="00244B57"/>
    <w:rsid w:val="0024525B"/>
    <w:rsid w:val="00245336"/>
    <w:rsid w:val="002453CF"/>
    <w:rsid w:val="00246B94"/>
    <w:rsid w:val="00247B59"/>
    <w:rsid w:val="00247B9F"/>
    <w:rsid w:val="00247C3D"/>
    <w:rsid w:val="00247F70"/>
    <w:rsid w:val="002505E4"/>
    <w:rsid w:val="00251055"/>
    <w:rsid w:val="002515A4"/>
    <w:rsid w:val="00251A14"/>
    <w:rsid w:val="00251F74"/>
    <w:rsid w:val="002521EB"/>
    <w:rsid w:val="002526A6"/>
    <w:rsid w:val="002527EA"/>
    <w:rsid w:val="00252CEC"/>
    <w:rsid w:val="00252F5E"/>
    <w:rsid w:val="00253587"/>
    <w:rsid w:val="002538AD"/>
    <w:rsid w:val="002538FF"/>
    <w:rsid w:val="00254115"/>
    <w:rsid w:val="0025503C"/>
    <w:rsid w:val="002553C6"/>
    <w:rsid w:val="00257445"/>
    <w:rsid w:val="00257861"/>
    <w:rsid w:val="002578B4"/>
    <w:rsid w:val="002578BE"/>
    <w:rsid w:val="0026071B"/>
    <w:rsid w:val="00260D5B"/>
    <w:rsid w:val="00260D90"/>
    <w:rsid w:val="00260EE9"/>
    <w:rsid w:val="00260F4C"/>
    <w:rsid w:val="002614E5"/>
    <w:rsid w:val="00261DD0"/>
    <w:rsid w:val="00261E13"/>
    <w:rsid w:val="002622C9"/>
    <w:rsid w:val="00262847"/>
    <w:rsid w:val="00262E93"/>
    <w:rsid w:val="00262FA1"/>
    <w:rsid w:val="002630BA"/>
    <w:rsid w:val="0026322A"/>
    <w:rsid w:val="0026345C"/>
    <w:rsid w:val="00263583"/>
    <w:rsid w:val="002635A1"/>
    <w:rsid w:val="00264515"/>
    <w:rsid w:val="002646DE"/>
    <w:rsid w:val="00264863"/>
    <w:rsid w:val="00264EEB"/>
    <w:rsid w:val="00265A1F"/>
    <w:rsid w:val="00265C8E"/>
    <w:rsid w:val="002666AE"/>
    <w:rsid w:val="00266D50"/>
    <w:rsid w:val="00267457"/>
    <w:rsid w:val="00267925"/>
    <w:rsid w:val="00267A19"/>
    <w:rsid w:val="00267E74"/>
    <w:rsid w:val="00270994"/>
    <w:rsid w:val="002710DD"/>
    <w:rsid w:val="00271207"/>
    <w:rsid w:val="0027137E"/>
    <w:rsid w:val="00271A0C"/>
    <w:rsid w:val="002720A9"/>
    <w:rsid w:val="002722B5"/>
    <w:rsid w:val="00272A93"/>
    <w:rsid w:val="00273260"/>
    <w:rsid w:val="002735D7"/>
    <w:rsid w:val="00273CD3"/>
    <w:rsid w:val="002749DE"/>
    <w:rsid w:val="00274B4F"/>
    <w:rsid w:val="00275317"/>
    <w:rsid w:val="00275740"/>
    <w:rsid w:val="00275A5B"/>
    <w:rsid w:val="00275D71"/>
    <w:rsid w:val="002768CA"/>
    <w:rsid w:val="002774B7"/>
    <w:rsid w:val="00277752"/>
    <w:rsid w:val="00277DAD"/>
    <w:rsid w:val="00277DB2"/>
    <w:rsid w:val="00277FE9"/>
    <w:rsid w:val="00277FF1"/>
    <w:rsid w:val="0028065B"/>
    <w:rsid w:val="00280C50"/>
    <w:rsid w:val="002811BD"/>
    <w:rsid w:val="00281928"/>
    <w:rsid w:val="00281D5C"/>
    <w:rsid w:val="00283205"/>
    <w:rsid w:val="00283215"/>
    <w:rsid w:val="002833D8"/>
    <w:rsid w:val="002837B8"/>
    <w:rsid w:val="00283810"/>
    <w:rsid w:val="002838C1"/>
    <w:rsid w:val="00283B8C"/>
    <w:rsid w:val="00283F8E"/>
    <w:rsid w:val="00284AE6"/>
    <w:rsid w:val="00284AE8"/>
    <w:rsid w:val="00284CFC"/>
    <w:rsid w:val="002853B3"/>
    <w:rsid w:val="002858C1"/>
    <w:rsid w:val="00285D41"/>
    <w:rsid w:val="002865B4"/>
    <w:rsid w:val="00286AF4"/>
    <w:rsid w:val="002876AD"/>
    <w:rsid w:val="00287D23"/>
    <w:rsid w:val="00287DB5"/>
    <w:rsid w:val="00290369"/>
    <w:rsid w:val="00290474"/>
    <w:rsid w:val="0029086C"/>
    <w:rsid w:val="00290A1F"/>
    <w:rsid w:val="00290B25"/>
    <w:rsid w:val="0029121C"/>
    <w:rsid w:val="00291245"/>
    <w:rsid w:val="0029137D"/>
    <w:rsid w:val="0029161E"/>
    <w:rsid w:val="0029186D"/>
    <w:rsid w:val="00291987"/>
    <w:rsid w:val="00291C4E"/>
    <w:rsid w:val="00292117"/>
    <w:rsid w:val="00292504"/>
    <w:rsid w:val="00292687"/>
    <w:rsid w:val="00292820"/>
    <w:rsid w:val="00292BB0"/>
    <w:rsid w:val="00292EC3"/>
    <w:rsid w:val="00294859"/>
    <w:rsid w:val="00294A8C"/>
    <w:rsid w:val="00294DDA"/>
    <w:rsid w:val="00294E0C"/>
    <w:rsid w:val="00295CEC"/>
    <w:rsid w:val="00295F1A"/>
    <w:rsid w:val="002964F2"/>
    <w:rsid w:val="00296591"/>
    <w:rsid w:val="00296BEB"/>
    <w:rsid w:val="00296EAE"/>
    <w:rsid w:val="00297C3E"/>
    <w:rsid w:val="002A081F"/>
    <w:rsid w:val="002A08E2"/>
    <w:rsid w:val="002A0FBC"/>
    <w:rsid w:val="002A11FC"/>
    <w:rsid w:val="002A1651"/>
    <w:rsid w:val="002A1AB0"/>
    <w:rsid w:val="002A294F"/>
    <w:rsid w:val="002A3D64"/>
    <w:rsid w:val="002A4438"/>
    <w:rsid w:val="002A4F2C"/>
    <w:rsid w:val="002A51B4"/>
    <w:rsid w:val="002A5B95"/>
    <w:rsid w:val="002A7078"/>
    <w:rsid w:val="002A7771"/>
    <w:rsid w:val="002B08E9"/>
    <w:rsid w:val="002B1059"/>
    <w:rsid w:val="002B127E"/>
    <w:rsid w:val="002B17C8"/>
    <w:rsid w:val="002B1962"/>
    <w:rsid w:val="002B19AF"/>
    <w:rsid w:val="002B1ABC"/>
    <w:rsid w:val="002B1E1A"/>
    <w:rsid w:val="002B20BB"/>
    <w:rsid w:val="002B230D"/>
    <w:rsid w:val="002B2380"/>
    <w:rsid w:val="002B27E4"/>
    <w:rsid w:val="002B28F6"/>
    <w:rsid w:val="002B2E05"/>
    <w:rsid w:val="002B34C0"/>
    <w:rsid w:val="002B34D0"/>
    <w:rsid w:val="002B445C"/>
    <w:rsid w:val="002B477E"/>
    <w:rsid w:val="002B47BD"/>
    <w:rsid w:val="002B497E"/>
    <w:rsid w:val="002B5202"/>
    <w:rsid w:val="002B54E2"/>
    <w:rsid w:val="002B5BF2"/>
    <w:rsid w:val="002B6054"/>
    <w:rsid w:val="002B6080"/>
    <w:rsid w:val="002B61D5"/>
    <w:rsid w:val="002B69EE"/>
    <w:rsid w:val="002B6D5D"/>
    <w:rsid w:val="002B7B45"/>
    <w:rsid w:val="002B7BD0"/>
    <w:rsid w:val="002C0274"/>
    <w:rsid w:val="002C0399"/>
    <w:rsid w:val="002C120E"/>
    <w:rsid w:val="002C1387"/>
    <w:rsid w:val="002C1F4E"/>
    <w:rsid w:val="002C1F61"/>
    <w:rsid w:val="002C23F3"/>
    <w:rsid w:val="002C262A"/>
    <w:rsid w:val="002C388B"/>
    <w:rsid w:val="002C396C"/>
    <w:rsid w:val="002C3B5E"/>
    <w:rsid w:val="002C3CF4"/>
    <w:rsid w:val="002C43EF"/>
    <w:rsid w:val="002C559B"/>
    <w:rsid w:val="002C58F4"/>
    <w:rsid w:val="002C591D"/>
    <w:rsid w:val="002C5B98"/>
    <w:rsid w:val="002C5C1E"/>
    <w:rsid w:val="002C5F24"/>
    <w:rsid w:val="002C6710"/>
    <w:rsid w:val="002C6B9C"/>
    <w:rsid w:val="002C742A"/>
    <w:rsid w:val="002D03CB"/>
    <w:rsid w:val="002D1241"/>
    <w:rsid w:val="002D1752"/>
    <w:rsid w:val="002D1840"/>
    <w:rsid w:val="002D1A12"/>
    <w:rsid w:val="002D1BAF"/>
    <w:rsid w:val="002D1CB8"/>
    <w:rsid w:val="002D29A0"/>
    <w:rsid w:val="002D2A17"/>
    <w:rsid w:val="002D359D"/>
    <w:rsid w:val="002D3FD6"/>
    <w:rsid w:val="002D4339"/>
    <w:rsid w:val="002D4421"/>
    <w:rsid w:val="002D44B1"/>
    <w:rsid w:val="002D5441"/>
    <w:rsid w:val="002D5773"/>
    <w:rsid w:val="002D59B8"/>
    <w:rsid w:val="002D5FC4"/>
    <w:rsid w:val="002D65A3"/>
    <w:rsid w:val="002D75AC"/>
    <w:rsid w:val="002D7CD4"/>
    <w:rsid w:val="002E043F"/>
    <w:rsid w:val="002E0932"/>
    <w:rsid w:val="002E1D18"/>
    <w:rsid w:val="002E272F"/>
    <w:rsid w:val="002E287F"/>
    <w:rsid w:val="002E2CDD"/>
    <w:rsid w:val="002E2DFC"/>
    <w:rsid w:val="002E321A"/>
    <w:rsid w:val="002E3465"/>
    <w:rsid w:val="002E346E"/>
    <w:rsid w:val="002E39B2"/>
    <w:rsid w:val="002E440B"/>
    <w:rsid w:val="002E491E"/>
    <w:rsid w:val="002E57C9"/>
    <w:rsid w:val="002E5BD7"/>
    <w:rsid w:val="002E60D8"/>
    <w:rsid w:val="002E66A8"/>
    <w:rsid w:val="002E676D"/>
    <w:rsid w:val="002E678B"/>
    <w:rsid w:val="002E6CF9"/>
    <w:rsid w:val="002E740F"/>
    <w:rsid w:val="002E79D8"/>
    <w:rsid w:val="002F05A8"/>
    <w:rsid w:val="002F064A"/>
    <w:rsid w:val="002F06A3"/>
    <w:rsid w:val="002F0B18"/>
    <w:rsid w:val="002F1283"/>
    <w:rsid w:val="002F12A6"/>
    <w:rsid w:val="002F1536"/>
    <w:rsid w:val="002F21C1"/>
    <w:rsid w:val="002F2C34"/>
    <w:rsid w:val="002F303F"/>
    <w:rsid w:val="002F33C6"/>
    <w:rsid w:val="002F33E2"/>
    <w:rsid w:val="002F423F"/>
    <w:rsid w:val="002F435A"/>
    <w:rsid w:val="002F4C30"/>
    <w:rsid w:val="002F6422"/>
    <w:rsid w:val="002F656C"/>
    <w:rsid w:val="002F6C64"/>
    <w:rsid w:val="002F6EA3"/>
    <w:rsid w:val="002F7AD1"/>
    <w:rsid w:val="002F7F0D"/>
    <w:rsid w:val="003000C1"/>
    <w:rsid w:val="003001E1"/>
    <w:rsid w:val="00300C32"/>
    <w:rsid w:val="00301731"/>
    <w:rsid w:val="00301A73"/>
    <w:rsid w:val="00302B48"/>
    <w:rsid w:val="00302C85"/>
    <w:rsid w:val="00302E21"/>
    <w:rsid w:val="00303082"/>
    <w:rsid w:val="003030F0"/>
    <w:rsid w:val="003032F7"/>
    <w:rsid w:val="003033E2"/>
    <w:rsid w:val="003034CB"/>
    <w:rsid w:val="00303688"/>
    <w:rsid w:val="00303BCF"/>
    <w:rsid w:val="00303D3B"/>
    <w:rsid w:val="00304A6B"/>
    <w:rsid w:val="00304FC1"/>
    <w:rsid w:val="00305389"/>
    <w:rsid w:val="00305649"/>
    <w:rsid w:val="00305B12"/>
    <w:rsid w:val="00305BDC"/>
    <w:rsid w:val="00305E10"/>
    <w:rsid w:val="0030657D"/>
    <w:rsid w:val="0030684D"/>
    <w:rsid w:val="00307902"/>
    <w:rsid w:val="00307E04"/>
    <w:rsid w:val="00307F17"/>
    <w:rsid w:val="00310B65"/>
    <w:rsid w:val="00310CC2"/>
    <w:rsid w:val="00310CDD"/>
    <w:rsid w:val="00310FFB"/>
    <w:rsid w:val="00311029"/>
    <w:rsid w:val="003111A3"/>
    <w:rsid w:val="0031149A"/>
    <w:rsid w:val="003114F3"/>
    <w:rsid w:val="003116FF"/>
    <w:rsid w:val="00311981"/>
    <w:rsid w:val="00311BAE"/>
    <w:rsid w:val="00311BF4"/>
    <w:rsid w:val="00311C86"/>
    <w:rsid w:val="00312170"/>
    <w:rsid w:val="00312AE6"/>
    <w:rsid w:val="00312BF7"/>
    <w:rsid w:val="0031313B"/>
    <w:rsid w:val="0031376C"/>
    <w:rsid w:val="00313C84"/>
    <w:rsid w:val="003147FC"/>
    <w:rsid w:val="00314AE9"/>
    <w:rsid w:val="00314B2A"/>
    <w:rsid w:val="003150A3"/>
    <w:rsid w:val="003151D8"/>
    <w:rsid w:val="0031549E"/>
    <w:rsid w:val="00317129"/>
    <w:rsid w:val="00317BF6"/>
    <w:rsid w:val="00320406"/>
    <w:rsid w:val="00320A52"/>
    <w:rsid w:val="00320CDE"/>
    <w:rsid w:val="003213A5"/>
    <w:rsid w:val="00322742"/>
    <w:rsid w:val="00322F78"/>
    <w:rsid w:val="00323360"/>
    <w:rsid w:val="00323643"/>
    <w:rsid w:val="00323BB7"/>
    <w:rsid w:val="00323E20"/>
    <w:rsid w:val="00323E96"/>
    <w:rsid w:val="00323FF8"/>
    <w:rsid w:val="003247AC"/>
    <w:rsid w:val="003251B1"/>
    <w:rsid w:val="00325791"/>
    <w:rsid w:val="00325F3E"/>
    <w:rsid w:val="00327024"/>
    <w:rsid w:val="00327A26"/>
    <w:rsid w:val="00327A9F"/>
    <w:rsid w:val="0033054A"/>
    <w:rsid w:val="00330932"/>
    <w:rsid w:val="00330D36"/>
    <w:rsid w:val="00330E51"/>
    <w:rsid w:val="003316BE"/>
    <w:rsid w:val="00331DAB"/>
    <w:rsid w:val="00332697"/>
    <w:rsid w:val="00332839"/>
    <w:rsid w:val="00332F50"/>
    <w:rsid w:val="00334BEC"/>
    <w:rsid w:val="003350D7"/>
    <w:rsid w:val="003358D5"/>
    <w:rsid w:val="00335DD9"/>
    <w:rsid w:val="00336381"/>
    <w:rsid w:val="003370B6"/>
    <w:rsid w:val="00337249"/>
    <w:rsid w:val="003378B0"/>
    <w:rsid w:val="00337EF3"/>
    <w:rsid w:val="0034175E"/>
    <w:rsid w:val="00341925"/>
    <w:rsid w:val="00341D49"/>
    <w:rsid w:val="00341E10"/>
    <w:rsid w:val="00342A09"/>
    <w:rsid w:val="00342A9E"/>
    <w:rsid w:val="0034320B"/>
    <w:rsid w:val="00343360"/>
    <w:rsid w:val="00343492"/>
    <w:rsid w:val="00343E49"/>
    <w:rsid w:val="00344003"/>
    <w:rsid w:val="00344031"/>
    <w:rsid w:val="00344BA4"/>
    <w:rsid w:val="00345082"/>
    <w:rsid w:val="0034526F"/>
    <w:rsid w:val="003454C5"/>
    <w:rsid w:val="00345544"/>
    <w:rsid w:val="00345862"/>
    <w:rsid w:val="00345A7F"/>
    <w:rsid w:val="0034646B"/>
    <w:rsid w:val="00346B3D"/>
    <w:rsid w:val="00347465"/>
    <w:rsid w:val="00347C5F"/>
    <w:rsid w:val="00347E78"/>
    <w:rsid w:val="00350529"/>
    <w:rsid w:val="003505A0"/>
    <w:rsid w:val="0035086A"/>
    <w:rsid w:val="00350EAE"/>
    <w:rsid w:val="003510E8"/>
    <w:rsid w:val="003512BE"/>
    <w:rsid w:val="003519CE"/>
    <w:rsid w:val="00351DD4"/>
    <w:rsid w:val="003526DD"/>
    <w:rsid w:val="003526F6"/>
    <w:rsid w:val="00352B76"/>
    <w:rsid w:val="00352BE8"/>
    <w:rsid w:val="003535E9"/>
    <w:rsid w:val="0035390E"/>
    <w:rsid w:val="003540CE"/>
    <w:rsid w:val="00354304"/>
    <w:rsid w:val="00354FE1"/>
    <w:rsid w:val="0035549B"/>
    <w:rsid w:val="00355BC3"/>
    <w:rsid w:val="00356058"/>
    <w:rsid w:val="0035660F"/>
    <w:rsid w:val="00356ADA"/>
    <w:rsid w:val="00360377"/>
    <w:rsid w:val="00360637"/>
    <w:rsid w:val="0036075F"/>
    <w:rsid w:val="00360A3B"/>
    <w:rsid w:val="0036115B"/>
    <w:rsid w:val="00361A64"/>
    <w:rsid w:val="00361B84"/>
    <w:rsid w:val="00361E6A"/>
    <w:rsid w:val="003622AC"/>
    <w:rsid w:val="003627C5"/>
    <w:rsid w:val="00362E31"/>
    <w:rsid w:val="00363C9C"/>
    <w:rsid w:val="00363E89"/>
    <w:rsid w:val="003642FC"/>
    <w:rsid w:val="00364CFD"/>
    <w:rsid w:val="00364F2F"/>
    <w:rsid w:val="00365088"/>
    <w:rsid w:val="00365357"/>
    <w:rsid w:val="003653EE"/>
    <w:rsid w:val="003654D4"/>
    <w:rsid w:val="003660AC"/>
    <w:rsid w:val="003664AB"/>
    <w:rsid w:val="003669CF"/>
    <w:rsid w:val="00367012"/>
    <w:rsid w:val="0036708C"/>
    <w:rsid w:val="003670E4"/>
    <w:rsid w:val="0036710C"/>
    <w:rsid w:val="00367CA4"/>
    <w:rsid w:val="00367FB2"/>
    <w:rsid w:val="0037018A"/>
    <w:rsid w:val="0037058C"/>
    <w:rsid w:val="00370DCE"/>
    <w:rsid w:val="0037121C"/>
    <w:rsid w:val="00371241"/>
    <w:rsid w:val="003713E0"/>
    <w:rsid w:val="003713F0"/>
    <w:rsid w:val="0037262E"/>
    <w:rsid w:val="003726B9"/>
    <w:rsid w:val="00373296"/>
    <w:rsid w:val="003733A5"/>
    <w:rsid w:val="00373401"/>
    <w:rsid w:val="00374031"/>
    <w:rsid w:val="003740D6"/>
    <w:rsid w:val="0037428C"/>
    <w:rsid w:val="00374719"/>
    <w:rsid w:val="00374781"/>
    <w:rsid w:val="00374F9A"/>
    <w:rsid w:val="003752CA"/>
    <w:rsid w:val="003753BC"/>
    <w:rsid w:val="00375897"/>
    <w:rsid w:val="00375A9D"/>
    <w:rsid w:val="00375BE6"/>
    <w:rsid w:val="0037644A"/>
    <w:rsid w:val="003766EE"/>
    <w:rsid w:val="00376AB7"/>
    <w:rsid w:val="00376F3D"/>
    <w:rsid w:val="0037726C"/>
    <w:rsid w:val="00380C1D"/>
    <w:rsid w:val="0038105E"/>
    <w:rsid w:val="00381121"/>
    <w:rsid w:val="00381123"/>
    <w:rsid w:val="003813E1"/>
    <w:rsid w:val="003814F9"/>
    <w:rsid w:val="003822A4"/>
    <w:rsid w:val="00382875"/>
    <w:rsid w:val="00382CA7"/>
    <w:rsid w:val="003832EB"/>
    <w:rsid w:val="003837CD"/>
    <w:rsid w:val="00383ACA"/>
    <w:rsid w:val="00383BCE"/>
    <w:rsid w:val="00384067"/>
    <w:rsid w:val="00384684"/>
    <w:rsid w:val="00384B01"/>
    <w:rsid w:val="00384D71"/>
    <w:rsid w:val="00384F55"/>
    <w:rsid w:val="003852F6"/>
    <w:rsid w:val="003857E2"/>
    <w:rsid w:val="003858D7"/>
    <w:rsid w:val="0038666D"/>
    <w:rsid w:val="00387713"/>
    <w:rsid w:val="0038788E"/>
    <w:rsid w:val="00387A0E"/>
    <w:rsid w:val="003903CD"/>
    <w:rsid w:val="0039084B"/>
    <w:rsid w:val="00390C7B"/>
    <w:rsid w:val="003913E1"/>
    <w:rsid w:val="00391FF9"/>
    <w:rsid w:val="00392AF2"/>
    <w:rsid w:val="0039303A"/>
    <w:rsid w:val="00393DE0"/>
    <w:rsid w:val="00393F15"/>
    <w:rsid w:val="0039441D"/>
    <w:rsid w:val="00394698"/>
    <w:rsid w:val="003949BB"/>
    <w:rsid w:val="00394CBE"/>
    <w:rsid w:val="003951AD"/>
    <w:rsid w:val="00395A30"/>
    <w:rsid w:val="00395FDE"/>
    <w:rsid w:val="00396448"/>
    <w:rsid w:val="003964CC"/>
    <w:rsid w:val="003968E5"/>
    <w:rsid w:val="00396F1E"/>
    <w:rsid w:val="00397076"/>
    <w:rsid w:val="0039709D"/>
    <w:rsid w:val="00397D6C"/>
    <w:rsid w:val="00397DD0"/>
    <w:rsid w:val="003A0058"/>
    <w:rsid w:val="003A072E"/>
    <w:rsid w:val="003A0E27"/>
    <w:rsid w:val="003A178B"/>
    <w:rsid w:val="003A206C"/>
    <w:rsid w:val="003A220C"/>
    <w:rsid w:val="003A2743"/>
    <w:rsid w:val="003A2916"/>
    <w:rsid w:val="003A4136"/>
    <w:rsid w:val="003A4732"/>
    <w:rsid w:val="003A4BB5"/>
    <w:rsid w:val="003A518A"/>
    <w:rsid w:val="003A524A"/>
    <w:rsid w:val="003A5749"/>
    <w:rsid w:val="003A575A"/>
    <w:rsid w:val="003A5B06"/>
    <w:rsid w:val="003A5EB4"/>
    <w:rsid w:val="003A5F2E"/>
    <w:rsid w:val="003A60F3"/>
    <w:rsid w:val="003A624B"/>
    <w:rsid w:val="003A6C5A"/>
    <w:rsid w:val="003A6FFB"/>
    <w:rsid w:val="003A7494"/>
    <w:rsid w:val="003A7F70"/>
    <w:rsid w:val="003B1511"/>
    <w:rsid w:val="003B1D51"/>
    <w:rsid w:val="003B2379"/>
    <w:rsid w:val="003B2657"/>
    <w:rsid w:val="003B26C2"/>
    <w:rsid w:val="003B301B"/>
    <w:rsid w:val="003B304B"/>
    <w:rsid w:val="003B316B"/>
    <w:rsid w:val="003B3192"/>
    <w:rsid w:val="003B31B0"/>
    <w:rsid w:val="003B4536"/>
    <w:rsid w:val="003B460A"/>
    <w:rsid w:val="003B519F"/>
    <w:rsid w:val="003B548F"/>
    <w:rsid w:val="003B5D41"/>
    <w:rsid w:val="003B5F3E"/>
    <w:rsid w:val="003B64BD"/>
    <w:rsid w:val="003B66E4"/>
    <w:rsid w:val="003B6778"/>
    <w:rsid w:val="003B6E02"/>
    <w:rsid w:val="003B74BA"/>
    <w:rsid w:val="003C0656"/>
    <w:rsid w:val="003C0AA0"/>
    <w:rsid w:val="003C0BE1"/>
    <w:rsid w:val="003C0EAB"/>
    <w:rsid w:val="003C1381"/>
    <w:rsid w:val="003C1AFD"/>
    <w:rsid w:val="003C1EAA"/>
    <w:rsid w:val="003C1FBD"/>
    <w:rsid w:val="003C2058"/>
    <w:rsid w:val="003C2756"/>
    <w:rsid w:val="003C27F9"/>
    <w:rsid w:val="003C29A0"/>
    <w:rsid w:val="003C2ABC"/>
    <w:rsid w:val="003C2D30"/>
    <w:rsid w:val="003C2F6B"/>
    <w:rsid w:val="003C3C3F"/>
    <w:rsid w:val="003C474A"/>
    <w:rsid w:val="003C4C19"/>
    <w:rsid w:val="003C4D76"/>
    <w:rsid w:val="003C5B9E"/>
    <w:rsid w:val="003C5C70"/>
    <w:rsid w:val="003C6069"/>
    <w:rsid w:val="003C6352"/>
    <w:rsid w:val="003C655C"/>
    <w:rsid w:val="003C6562"/>
    <w:rsid w:val="003C6CE0"/>
    <w:rsid w:val="003C6CF2"/>
    <w:rsid w:val="003C6EEF"/>
    <w:rsid w:val="003C7122"/>
    <w:rsid w:val="003C78E9"/>
    <w:rsid w:val="003C7BB6"/>
    <w:rsid w:val="003D044D"/>
    <w:rsid w:val="003D07AE"/>
    <w:rsid w:val="003D0C69"/>
    <w:rsid w:val="003D16B7"/>
    <w:rsid w:val="003D1A15"/>
    <w:rsid w:val="003D2585"/>
    <w:rsid w:val="003D2AB5"/>
    <w:rsid w:val="003D2C67"/>
    <w:rsid w:val="003D2EB2"/>
    <w:rsid w:val="003D348A"/>
    <w:rsid w:val="003D34AA"/>
    <w:rsid w:val="003D34CF"/>
    <w:rsid w:val="003D3A8B"/>
    <w:rsid w:val="003D3BDB"/>
    <w:rsid w:val="003D3D6C"/>
    <w:rsid w:val="003D3E7A"/>
    <w:rsid w:val="003D3EBC"/>
    <w:rsid w:val="003D4361"/>
    <w:rsid w:val="003D4B5B"/>
    <w:rsid w:val="003D5EAA"/>
    <w:rsid w:val="003D6A62"/>
    <w:rsid w:val="003D72F6"/>
    <w:rsid w:val="003D73F0"/>
    <w:rsid w:val="003D7A41"/>
    <w:rsid w:val="003D7FF6"/>
    <w:rsid w:val="003E12B8"/>
    <w:rsid w:val="003E1C0D"/>
    <w:rsid w:val="003E1EA9"/>
    <w:rsid w:val="003E2A07"/>
    <w:rsid w:val="003E2D3E"/>
    <w:rsid w:val="003E2D7B"/>
    <w:rsid w:val="003E372D"/>
    <w:rsid w:val="003E3901"/>
    <w:rsid w:val="003E4219"/>
    <w:rsid w:val="003E4398"/>
    <w:rsid w:val="003E4896"/>
    <w:rsid w:val="003E4C37"/>
    <w:rsid w:val="003E53E1"/>
    <w:rsid w:val="003E5B4D"/>
    <w:rsid w:val="003E5C9E"/>
    <w:rsid w:val="003E5D8E"/>
    <w:rsid w:val="003E6054"/>
    <w:rsid w:val="003E65FE"/>
    <w:rsid w:val="003E6A32"/>
    <w:rsid w:val="003E6AA0"/>
    <w:rsid w:val="003E71B8"/>
    <w:rsid w:val="003E72A5"/>
    <w:rsid w:val="003E7580"/>
    <w:rsid w:val="003F041E"/>
    <w:rsid w:val="003F05FC"/>
    <w:rsid w:val="003F0D33"/>
    <w:rsid w:val="003F1991"/>
    <w:rsid w:val="003F19FC"/>
    <w:rsid w:val="003F1B34"/>
    <w:rsid w:val="003F1B39"/>
    <w:rsid w:val="003F2478"/>
    <w:rsid w:val="003F2A58"/>
    <w:rsid w:val="003F2CF5"/>
    <w:rsid w:val="003F2D8A"/>
    <w:rsid w:val="003F38DC"/>
    <w:rsid w:val="003F3BFA"/>
    <w:rsid w:val="003F4256"/>
    <w:rsid w:val="003F57A9"/>
    <w:rsid w:val="003F586C"/>
    <w:rsid w:val="003F5CE4"/>
    <w:rsid w:val="003F6131"/>
    <w:rsid w:val="003F6AF8"/>
    <w:rsid w:val="003F6CCF"/>
    <w:rsid w:val="003F6D56"/>
    <w:rsid w:val="003F6DA9"/>
    <w:rsid w:val="003F75D0"/>
    <w:rsid w:val="003F799A"/>
    <w:rsid w:val="0040039A"/>
    <w:rsid w:val="00400BB6"/>
    <w:rsid w:val="0040124B"/>
    <w:rsid w:val="00401AAD"/>
    <w:rsid w:val="00401B91"/>
    <w:rsid w:val="00401C9E"/>
    <w:rsid w:val="00401EF2"/>
    <w:rsid w:val="00401F9D"/>
    <w:rsid w:val="00402391"/>
    <w:rsid w:val="0040240B"/>
    <w:rsid w:val="00402880"/>
    <w:rsid w:val="00402C93"/>
    <w:rsid w:val="00402F21"/>
    <w:rsid w:val="00403331"/>
    <w:rsid w:val="00403CB6"/>
    <w:rsid w:val="004046FE"/>
    <w:rsid w:val="00404D09"/>
    <w:rsid w:val="00404E27"/>
    <w:rsid w:val="004056E0"/>
    <w:rsid w:val="00406989"/>
    <w:rsid w:val="00406CB4"/>
    <w:rsid w:val="00406E6D"/>
    <w:rsid w:val="00407657"/>
    <w:rsid w:val="004077A8"/>
    <w:rsid w:val="00410400"/>
    <w:rsid w:val="0041041B"/>
    <w:rsid w:val="004108AD"/>
    <w:rsid w:val="00410C96"/>
    <w:rsid w:val="00411F02"/>
    <w:rsid w:val="004120FB"/>
    <w:rsid w:val="0041230C"/>
    <w:rsid w:val="0041257B"/>
    <w:rsid w:val="00412D45"/>
    <w:rsid w:val="004130C7"/>
    <w:rsid w:val="0041356E"/>
    <w:rsid w:val="00413714"/>
    <w:rsid w:val="00413905"/>
    <w:rsid w:val="00413AE5"/>
    <w:rsid w:val="00414231"/>
    <w:rsid w:val="004143DA"/>
    <w:rsid w:val="00416556"/>
    <w:rsid w:val="00416708"/>
    <w:rsid w:val="00417CBF"/>
    <w:rsid w:val="00417EB4"/>
    <w:rsid w:val="00420058"/>
    <w:rsid w:val="0042012F"/>
    <w:rsid w:val="00420229"/>
    <w:rsid w:val="00420AA1"/>
    <w:rsid w:val="00420E06"/>
    <w:rsid w:val="00420F57"/>
    <w:rsid w:val="004222EE"/>
    <w:rsid w:val="00422E01"/>
    <w:rsid w:val="004231BD"/>
    <w:rsid w:val="004231E5"/>
    <w:rsid w:val="00423257"/>
    <w:rsid w:val="00423B5D"/>
    <w:rsid w:val="00424305"/>
    <w:rsid w:val="004243BD"/>
    <w:rsid w:val="00424A5B"/>
    <w:rsid w:val="004250D9"/>
    <w:rsid w:val="004255F6"/>
    <w:rsid w:val="00425A39"/>
    <w:rsid w:val="00425CAB"/>
    <w:rsid w:val="00425F78"/>
    <w:rsid w:val="004261CF"/>
    <w:rsid w:val="0042669D"/>
    <w:rsid w:val="00426756"/>
    <w:rsid w:val="00426AC4"/>
    <w:rsid w:val="00426B0C"/>
    <w:rsid w:val="00426D49"/>
    <w:rsid w:val="00427294"/>
    <w:rsid w:val="004276B9"/>
    <w:rsid w:val="004277D1"/>
    <w:rsid w:val="00427808"/>
    <w:rsid w:val="00427DB9"/>
    <w:rsid w:val="00430427"/>
    <w:rsid w:val="00430B6B"/>
    <w:rsid w:val="004316DF"/>
    <w:rsid w:val="00431927"/>
    <w:rsid w:val="00431B94"/>
    <w:rsid w:val="004320E8"/>
    <w:rsid w:val="00432310"/>
    <w:rsid w:val="004323E1"/>
    <w:rsid w:val="004332DF"/>
    <w:rsid w:val="00433D5D"/>
    <w:rsid w:val="00434272"/>
    <w:rsid w:val="004342F7"/>
    <w:rsid w:val="00434836"/>
    <w:rsid w:val="00434F52"/>
    <w:rsid w:val="00435337"/>
    <w:rsid w:val="004358D2"/>
    <w:rsid w:val="004361C6"/>
    <w:rsid w:val="00437113"/>
    <w:rsid w:val="00440519"/>
    <w:rsid w:val="004409B6"/>
    <w:rsid w:val="00440A30"/>
    <w:rsid w:val="0044113A"/>
    <w:rsid w:val="004412C9"/>
    <w:rsid w:val="004413A9"/>
    <w:rsid w:val="00441CEB"/>
    <w:rsid w:val="00441DC5"/>
    <w:rsid w:val="00442276"/>
    <w:rsid w:val="00442B23"/>
    <w:rsid w:val="00442F4A"/>
    <w:rsid w:val="00443797"/>
    <w:rsid w:val="00443874"/>
    <w:rsid w:val="004438BB"/>
    <w:rsid w:val="00444431"/>
    <w:rsid w:val="004454AB"/>
    <w:rsid w:val="004454DD"/>
    <w:rsid w:val="00445BB8"/>
    <w:rsid w:val="004465EE"/>
    <w:rsid w:val="00446735"/>
    <w:rsid w:val="00446FB0"/>
    <w:rsid w:val="00447049"/>
    <w:rsid w:val="0044795C"/>
    <w:rsid w:val="00447FBB"/>
    <w:rsid w:val="004505B2"/>
    <w:rsid w:val="00450B5E"/>
    <w:rsid w:val="00450F66"/>
    <w:rsid w:val="00451012"/>
    <w:rsid w:val="00452848"/>
    <w:rsid w:val="004532D0"/>
    <w:rsid w:val="0045342E"/>
    <w:rsid w:val="0045387E"/>
    <w:rsid w:val="0045390A"/>
    <w:rsid w:val="00453F88"/>
    <w:rsid w:val="00453F9C"/>
    <w:rsid w:val="00455580"/>
    <w:rsid w:val="004558E1"/>
    <w:rsid w:val="00456147"/>
    <w:rsid w:val="004563F6"/>
    <w:rsid w:val="0045701B"/>
    <w:rsid w:val="004571E8"/>
    <w:rsid w:val="004574B9"/>
    <w:rsid w:val="00457537"/>
    <w:rsid w:val="00457646"/>
    <w:rsid w:val="0045778C"/>
    <w:rsid w:val="00457FCE"/>
    <w:rsid w:val="004604D9"/>
    <w:rsid w:val="004606EA"/>
    <w:rsid w:val="00460A7D"/>
    <w:rsid w:val="00460B84"/>
    <w:rsid w:val="00460E67"/>
    <w:rsid w:val="00460EBF"/>
    <w:rsid w:val="004613A0"/>
    <w:rsid w:val="00461F7C"/>
    <w:rsid w:val="00462456"/>
    <w:rsid w:val="0046286E"/>
    <w:rsid w:val="0046288D"/>
    <w:rsid w:val="00462E95"/>
    <w:rsid w:val="00462F21"/>
    <w:rsid w:val="004634D4"/>
    <w:rsid w:val="00464371"/>
    <w:rsid w:val="00465048"/>
    <w:rsid w:val="004650A2"/>
    <w:rsid w:val="004656B8"/>
    <w:rsid w:val="004659D6"/>
    <w:rsid w:val="00466362"/>
    <w:rsid w:val="00466944"/>
    <w:rsid w:val="00466E27"/>
    <w:rsid w:val="00466FA4"/>
    <w:rsid w:val="0046778E"/>
    <w:rsid w:val="004677D8"/>
    <w:rsid w:val="004679B0"/>
    <w:rsid w:val="00467F4E"/>
    <w:rsid w:val="0047064F"/>
    <w:rsid w:val="004716D6"/>
    <w:rsid w:val="00471A17"/>
    <w:rsid w:val="00471AEE"/>
    <w:rsid w:val="00471E57"/>
    <w:rsid w:val="004720CC"/>
    <w:rsid w:val="004721FB"/>
    <w:rsid w:val="00472D0A"/>
    <w:rsid w:val="004737E9"/>
    <w:rsid w:val="00473C70"/>
    <w:rsid w:val="00473F00"/>
    <w:rsid w:val="00474366"/>
    <w:rsid w:val="00474C64"/>
    <w:rsid w:val="00475608"/>
    <w:rsid w:val="004757C9"/>
    <w:rsid w:val="004757E9"/>
    <w:rsid w:val="0047625F"/>
    <w:rsid w:val="004769D2"/>
    <w:rsid w:val="004770A3"/>
    <w:rsid w:val="004770E7"/>
    <w:rsid w:val="00477F5D"/>
    <w:rsid w:val="00480065"/>
    <w:rsid w:val="0048098D"/>
    <w:rsid w:val="00481265"/>
    <w:rsid w:val="00481961"/>
    <w:rsid w:val="004825D9"/>
    <w:rsid w:val="00482D23"/>
    <w:rsid w:val="00482D95"/>
    <w:rsid w:val="0048305F"/>
    <w:rsid w:val="0048315E"/>
    <w:rsid w:val="004832B6"/>
    <w:rsid w:val="00483325"/>
    <w:rsid w:val="004835CA"/>
    <w:rsid w:val="0048368D"/>
    <w:rsid w:val="0048382D"/>
    <w:rsid w:val="00484793"/>
    <w:rsid w:val="00484AC0"/>
    <w:rsid w:val="00484DFC"/>
    <w:rsid w:val="00484FDD"/>
    <w:rsid w:val="004850CD"/>
    <w:rsid w:val="0048536F"/>
    <w:rsid w:val="00485C3B"/>
    <w:rsid w:val="00485F52"/>
    <w:rsid w:val="00486BDE"/>
    <w:rsid w:val="00486C69"/>
    <w:rsid w:val="004879F6"/>
    <w:rsid w:val="00487EF8"/>
    <w:rsid w:val="0049005B"/>
    <w:rsid w:val="004907E4"/>
    <w:rsid w:val="004908C9"/>
    <w:rsid w:val="00490A51"/>
    <w:rsid w:val="00490E09"/>
    <w:rsid w:val="00490EEC"/>
    <w:rsid w:val="00490F1D"/>
    <w:rsid w:val="004911C7"/>
    <w:rsid w:val="0049124E"/>
    <w:rsid w:val="00491847"/>
    <w:rsid w:val="004920F7"/>
    <w:rsid w:val="004927EB"/>
    <w:rsid w:val="004928DC"/>
    <w:rsid w:val="00492FE6"/>
    <w:rsid w:val="00493000"/>
    <w:rsid w:val="0049355C"/>
    <w:rsid w:val="00493F16"/>
    <w:rsid w:val="00493FC3"/>
    <w:rsid w:val="004950BA"/>
    <w:rsid w:val="00495392"/>
    <w:rsid w:val="004956A7"/>
    <w:rsid w:val="00495802"/>
    <w:rsid w:val="00495BF3"/>
    <w:rsid w:val="00495F3C"/>
    <w:rsid w:val="00496A47"/>
    <w:rsid w:val="00496EE8"/>
    <w:rsid w:val="00497D98"/>
    <w:rsid w:val="004A05AA"/>
    <w:rsid w:val="004A0EC2"/>
    <w:rsid w:val="004A1BA1"/>
    <w:rsid w:val="004A24E5"/>
    <w:rsid w:val="004A25A6"/>
    <w:rsid w:val="004A2860"/>
    <w:rsid w:val="004A2D72"/>
    <w:rsid w:val="004A3077"/>
    <w:rsid w:val="004A35D0"/>
    <w:rsid w:val="004A388C"/>
    <w:rsid w:val="004A3BDA"/>
    <w:rsid w:val="004A3D56"/>
    <w:rsid w:val="004A3DB6"/>
    <w:rsid w:val="004A3EC9"/>
    <w:rsid w:val="004A4172"/>
    <w:rsid w:val="004A43A8"/>
    <w:rsid w:val="004A44C2"/>
    <w:rsid w:val="004A4584"/>
    <w:rsid w:val="004A4FAC"/>
    <w:rsid w:val="004A5368"/>
    <w:rsid w:val="004A56A2"/>
    <w:rsid w:val="004A5838"/>
    <w:rsid w:val="004A5A40"/>
    <w:rsid w:val="004A602D"/>
    <w:rsid w:val="004A6119"/>
    <w:rsid w:val="004A65C2"/>
    <w:rsid w:val="004A71EE"/>
    <w:rsid w:val="004A7F97"/>
    <w:rsid w:val="004B06CB"/>
    <w:rsid w:val="004B0781"/>
    <w:rsid w:val="004B0830"/>
    <w:rsid w:val="004B1122"/>
    <w:rsid w:val="004B1463"/>
    <w:rsid w:val="004B1750"/>
    <w:rsid w:val="004B26A3"/>
    <w:rsid w:val="004B28D5"/>
    <w:rsid w:val="004B2DA8"/>
    <w:rsid w:val="004B35B7"/>
    <w:rsid w:val="004B3D08"/>
    <w:rsid w:val="004B3E1F"/>
    <w:rsid w:val="004B411B"/>
    <w:rsid w:val="004B4A8B"/>
    <w:rsid w:val="004B5412"/>
    <w:rsid w:val="004B5BB7"/>
    <w:rsid w:val="004B6DEF"/>
    <w:rsid w:val="004B71EC"/>
    <w:rsid w:val="004B728E"/>
    <w:rsid w:val="004B759D"/>
    <w:rsid w:val="004B7770"/>
    <w:rsid w:val="004C0629"/>
    <w:rsid w:val="004C11AA"/>
    <w:rsid w:val="004C1477"/>
    <w:rsid w:val="004C1698"/>
    <w:rsid w:val="004C19A0"/>
    <w:rsid w:val="004C2114"/>
    <w:rsid w:val="004C21DE"/>
    <w:rsid w:val="004C22C5"/>
    <w:rsid w:val="004C3320"/>
    <w:rsid w:val="004C38A4"/>
    <w:rsid w:val="004C4341"/>
    <w:rsid w:val="004C4BC7"/>
    <w:rsid w:val="004C5460"/>
    <w:rsid w:val="004C570A"/>
    <w:rsid w:val="004C5B61"/>
    <w:rsid w:val="004C6358"/>
    <w:rsid w:val="004C6A3C"/>
    <w:rsid w:val="004C6FC3"/>
    <w:rsid w:val="004C7A8C"/>
    <w:rsid w:val="004D07A1"/>
    <w:rsid w:val="004D0828"/>
    <w:rsid w:val="004D090D"/>
    <w:rsid w:val="004D0AAA"/>
    <w:rsid w:val="004D0F60"/>
    <w:rsid w:val="004D1440"/>
    <w:rsid w:val="004D158F"/>
    <w:rsid w:val="004D15A7"/>
    <w:rsid w:val="004D1DA1"/>
    <w:rsid w:val="004D2055"/>
    <w:rsid w:val="004D29A8"/>
    <w:rsid w:val="004D3985"/>
    <w:rsid w:val="004D42E7"/>
    <w:rsid w:val="004D45D3"/>
    <w:rsid w:val="004D473C"/>
    <w:rsid w:val="004D4970"/>
    <w:rsid w:val="004D50E1"/>
    <w:rsid w:val="004D5506"/>
    <w:rsid w:val="004D5839"/>
    <w:rsid w:val="004D5BF3"/>
    <w:rsid w:val="004D65CA"/>
    <w:rsid w:val="004D6646"/>
    <w:rsid w:val="004D684F"/>
    <w:rsid w:val="004D6FE6"/>
    <w:rsid w:val="004D76E1"/>
    <w:rsid w:val="004D786E"/>
    <w:rsid w:val="004D7DDA"/>
    <w:rsid w:val="004D7EE8"/>
    <w:rsid w:val="004E0344"/>
    <w:rsid w:val="004E0396"/>
    <w:rsid w:val="004E0404"/>
    <w:rsid w:val="004E0D97"/>
    <w:rsid w:val="004E0FF7"/>
    <w:rsid w:val="004E1268"/>
    <w:rsid w:val="004E1FEA"/>
    <w:rsid w:val="004E206A"/>
    <w:rsid w:val="004E276F"/>
    <w:rsid w:val="004E27AD"/>
    <w:rsid w:val="004E2860"/>
    <w:rsid w:val="004E2CFA"/>
    <w:rsid w:val="004E327C"/>
    <w:rsid w:val="004E3728"/>
    <w:rsid w:val="004E376E"/>
    <w:rsid w:val="004E3FB5"/>
    <w:rsid w:val="004E40D7"/>
    <w:rsid w:val="004E4466"/>
    <w:rsid w:val="004E4D0F"/>
    <w:rsid w:val="004E4DA0"/>
    <w:rsid w:val="004E596E"/>
    <w:rsid w:val="004E5BD6"/>
    <w:rsid w:val="004E5F79"/>
    <w:rsid w:val="004E67BC"/>
    <w:rsid w:val="004E7613"/>
    <w:rsid w:val="004E7858"/>
    <w:rsid w:val="004E7ADD"/>
    <w:rsid w:val="004F003C"/>
    <w:rsid w:val="004F01A0"/>
    <w:rsid w:val="004F0338"/>
    <w:rsid w:val="004F04A5"/>
    <w:rsid w:val="004F0B5A"/>
    <w:rsid w:val="004F0CCE"/>
    <w:rsid w:val="004F176F"/>
    <w:rsid w:val="004F1904"/>
    <w:rsid w:val="004F21F7"/>
    <w:rsid w:val="004F2391"/>
    <w:rsid w:val="004F26FE"/>
    <w:rsid w:val="004F2D09"/>
    <w:rsid w:val="004F2FBA"/>
    <w:rsid w:val="004F32C3"/>
    <w:rsid w:val="004F36A2"/>
    <w:rsid w:val="004F36FE"/>
    <w:rsid w:val="004F3D43"/>
    <w:rsid w:val="004F3E48"/>
    <w:rsid w:val="004F42CD"/>
    <w:rsid w:val="004F443C"/>
    <w:rsid w:val="004F4F0F"/>
    <w:rsid w:val="004F5582"/>
    <w:rsid w:val="004F59A5"/>
    <w:rsid w:val="004F5F29"/>
    <w:rsid w:val="004F608D"/>
    <w:rsid w:val="004F699A"/>
    <w:rsid w:val="004F6B99"/>
    <w:rsid w:val="004F72B3"/>
    <w:rsid w:val="004F74BC"/>
    <w:rsid w:val="004F7742"/>
    <w:rsid w:val="004F7C7D"/>
    <w:rsid w:val="004F7EFC"/>
    <w:rsid w:val="0050054F"/>
    <w:rsid w:val="00502CD1"/>
    <w:rsid w:val="00503371"/>
    <w:rsid w:val="0050377B"/>
    <w:rsid w:val="0050400F"/>
    <w:rsid w:val="00504517"/>
    <w:rsid w:val="00504525"/>
    <w:rsid w:val="00504941"/>
    <w:rsid w:val="00504D69"/>
    <w:rsid w:val="005051FC"/>
    <w:rsid w:val="00505467"/>
    <w:rsid w:val="0050558C"/>
    <w:rsid w:val="005055B0"/>
    <w:rsid w:val="005055ED"/>
    <w:rsid w:val="0050564D"/>
    <w:rsid w:val="00506C18"/>
    <w:rsid w:val="00506FE2"/>
    <w:rsid w:val="00507391"/>
    <w:rsid w:val="005078D1"/>
    <w:rsid w:val="00507BA7"/>
    <w:rsid w:val="00507DD7"/>
    <w:rsid w:val="00510363"/>
    <w:rsid w:val="0051053C"/>
    <w:rsid w:val="00510655"/>
    <w:rsid w:val="00510A4F"/>
    <w:rsid w:val="00510BE9"/>
    <w:rsid w:val="00510FC2"/>
    <w:rsid w:val="005110E2"/>
    <w:rsid w:val="00511914"/>
    <w:rsid w:val="00511D90"/>
    <w:rsid w:val="005133B5"/>
    <w:rsid w:val="00513B1D"/>
    <w:rsid w:val="005140E7"/>
    <w:rsid w:val="0051423C"/>
    <w:rsid w:val="00514431"/>
    <w:rsid w:val="00514822"/>
    <w:rsid w:val="005163D1"/>
    <w:rsid w:val="005164E9"/>
    <w:rsid w:val="00516BC0"/>
    <w:rsid w:val="00516D5D"/>
    <w:rsid w:val="00516E08"/>
    <w:rsid w:val="005170DF"/>
    <w:rsid w:val="0052036B"/>
    <w:rsid w:val="00520A3C"/>
    <w:rsid w:val="00520D77"/>
    <w:rsid w:val="00520DD3"/>
    <w:rsid w:val="00521768"/>
    <w:rsid w:val="0052212A"/>
    <w:rsid w:val="00522B81"/>
    <w:rsid w:val="00522E85"/>
    <w:rsid w:val="00523BF2"/>
    <w:rsid w:val="00523F8B"/>
    <w:rsid w:val="00524184"/>
    <w:rsid w:val="00524319"/>
    <w:rsid w:val="005244EF"/>
    <w:rsid w:val="00524ADC"/>
    <w:rsid w:val="00524C13"/>
    <w:rsid w:val="00524DD3"/>
    <w:rsid w:val="0052535B"/>
    <w:rsid w:val="00526063"/>
    <w:rsid w:val="00526AED"/>
    <w:rsid w:val="0052777C"/>
    <w:rsid w:val="00527A89"/>
    <w:rsid w:val="00527BCA"/>
    <w:rsid w:val="00530318"/>
    <w:rsid w:val="00531278"/>
    <w:rsid w:val="005312E6"/>
    <w:rsid w:val="00531762"/>
    <w:rsid w:val="00531E0F"/>
    <w:rsid w:val="00532E86"/>
    <w:rsid w:val="0053304B"/>
    <w:rsid w:val="00533720"/>
    <w:rsid w:val="00533938"/>
    <w:rsid w:val="00533B03"/>
    <w:rsid w:val="00533BF2"/>
    <w:rsid w:val="005341D5"/>
    <w:rsid w:val="0053421A"/>
    <w:rsid w:val="005349CD"/>
    <w:rsid w:val="00534C1F"/>
    <w:rsid w:val="0053503D"/>
    <w:rsid w:val="005354CD"/>
    <w:rsid w:val="005355DF"/>
    <w:rsid w:val="0053560F"/>
    <w:rsid w:val="00535A45"/>
    <w:rsid w:val="00535EB5"/>
    <w:rsid w:val="00536053"/>
    <w:rsid w:val="00536F6B"/>
    <w:rsid w:val="00537623"/>
    <w:rsid w:val="0053784B"/>
    <w:rsid w:val="005406FF"/>
    <w:rsid w:val="0054075C"/>
    <w:rsid w:val="005407E9"/>
    <w:rsid w:val="00540BB4"/>
    <w:rsid w:val="005411EA"/>
    <w:rsid w:val="0054131B"/>
    <w:rsid w:val="00541B54"/>
    <w:rsid w:val="005422FB"/>
    <w:rsid w:val="0054281C"/>
    <w:rsid w:val="005428E5"/>
    <w:rsid w:val="00542AC2"/>
    <w:rsid w:val="00542BFA"/>
    <w:rsid w:val="0054310A"/>
    <w:rsid w:val="00543E79"/>
    <w:rsid w:val="00543EB1"/>
    <w:rsid w:val="005442BE"/>
    <w:rsid w:val="005449FA"/>
    <w:rsid w:val="00544E86"/>
    <w:rsid w:val="00545590"/>
    <w:rsid w:val="0054583D"/>
    <w:rsid w:val="0054673D"/>
    <w:rsid w:val="00546D89"/>
    <w:rsid w:val="0054714F"/>
    <w:rsid w:val="005473FC"/>
    <w:rsid w:val="00547712"/>
    <w:rsid w:val="00547D87"/>
    <w:rsid w:val="005506C3"/>
    <w:rsid w:val="00550C2D"/>
    <w:rsid w:val="00551695"/>
    <w:rsid w:val="00551F62"/>
    <w:rsid w:val="005529CC"/>
    <w:rsid w:val="00552FFE"/>
    <w:rsid w:val="005535A1"/>
    <w:rsid w:val="00553900"/>
    <w:rsid w:val="00553A25"/>
    <w:rsid w:val="00553E51"/>
    <w:rsid w:val="005541AF"/>
    <w:rsid w:val="005551BE"/>
    <w:rsid w:val="005552D8"/>
    <w:rsid w:val="00555CE1"/>
    <w:rsid w:val="00555E16"/>
    <w:rsid w:val="0055612B"/>
    <w:rsid w:val="00556808"/>
    <w:rsid w:val="005571E4"/>
    <w:rsid w:val="0055778F"/>
    <w:rsid w:val="00557960"/>
    <w:rsid w:val="00557B69"/>
    <w:rsid w:val="00561370"/>
    <w:rsid w:val="0056194C"/>
    <w:rsid w:val="00561DF7"/>
    <w:rsid w:val="00561E5B"/>
    <w:rsid w:val="00561EAA"/>
    <w:rsid w:val="005629B4"/>
    <w:rsid w:val="00562B0A"/>
    <w:rsid w:val="00562B6E"/>
    <w:rsid w:val="00563043"/>
    <w:rsid w:val="00563CE1"/>
    <w:rsid w:val="00563CED"/>
    <w:rsid w:val="00563D2E"/>
    <w:rsid w:val="00563F2B"/>
    <w:rsid w:val="00565977"/>
    <w:rsid w:val="00565ED9"/>
    <w:rsid w:val="00565F89"/>
    <w:rsid w:val="00566D11"/>
    <w:rsid w:val="0056729E"/>
    <w:rsid w:val="00567849"/>
    <w:rsid w:val="00567E67"/>
    <w:rsid w:val="005709BC"/>
    <w:rsid w:val="00571121"/>
    <w:rsid w:val="005712D7"/>
    <w:rsid w:val="005718F8"/>
    <w:rsid w:val="00571FF1"/>
    <w:rsid w:val="0057239E"/>
    <w:rsid w:val="00572402"/>
    <w:rsid w:val="00572AF6"/>
    <w:rsid w:val="00573C86"/>
    <w:rsid w:val="00573F54"/>
    <w:rsid w:val="005742AE"/>
    <w:rsid w:val="0057463C"/>
    <w:rsid w:val="00575042"/>
    <w:rsid w:val="0057541E"/>
    <w:rsid w:val="00576143"/>
    <w:rsid w:val="00576FE9"/>
    <w:rsid w:val="00577214"/>
    <w:rsid w:val="00577882"/>
    <w:rsid w:val="00577AAD"/>
    <w:rsid w:val="005801DE"/>
    <w:rsid w:val="0058036C"/>
    <w:rsid w:val="00580595"/>
    <w:rsid w:val="00580C1D"/>
    <w:rsid w:val="00580D42"/>
    <w:rsid w:val="00580EFC"/>
    <w:rsid w:val="00581159"/>
    <w:rsid w:val="00581213"/>
    <w:rsid w:val="00581489"/>
    <w:rsid w:val="00581B12"/>
    <w:rsid w:val="00581B38"/>
    <w:rsid w:val="00582545"/>
    <w:rsid w:val="00582B15"/>
    <w:rsid w:val="00582E1D"/>
    <w:rsid w:val="00582F8F"/>
    <w:rsid w:val="00583332"/>
    <w:rsid w:val="005838EC"/>
    <w:rsid w:val="00583C8A"/>
    <w:rsid w:val="00584BDF"/>
    <w:rsid w:val="00584CDA"/>
    <w:rsid w:val="00584F09"/>
    <w:rsid w:val="00585107"/>
    <w:rsid w:val="0058521F"/>
    <w:rsid w:val="005853FE"/>
    <w:rsid w:val="00585E75"/>
    <w:rsid w:val="00586F3C"/>
    <w:rsid w:val="005873E1"/>
    <w:rsid w:val="00587BE5"/>
    <w:rsid w:val="00587DBE"/>
    <w:rsid w:val="0059062F"/>
    <w:rsid w:val="00591267"/>
    <w:rsid w:val="00591F62"/>
    <w:rsid w:val="00592031"/>
    <w:rsid w:val="00592591"/>
    <w:rsid w:val="00594FBC"/>
    <w:rsid w:val="0059504B"/>
    <w:rsid w:val="00595D5E"/>
    <w:rsid w:val="005960C4"/>
    <w:rsid w:val="005960FF"/>
    <w:rsid w:val="005965A0"/>
    <w:rsid w:val="00596D27"/>
    <w:rsid w:val="00596D34"/>
    <w:rsid w:val="00596EDD"/>
    <w:rsid w:val="0059742F"/>
    <w:rsid w:val="005A0247"/>
    <w:rsid w:val="005A08DF"/>
    <w:rsid w:val="005A0CBC"/>
    <w:rsid w:val="005A14B1"/>
    <w:rsid w:val="005A1997"/>
    <w:rsid w:val="005A1E29"/>
    <w:rsid w:val="005A2BB0"/>
    <w:rsid w:val="005A3166"/>
    <w:rsid w:val="005A32F2"/>
    <w:rsid w:val="005A3893"/>
    <w:rsid w:val="005A3FE1"/>
    <w:rsid w:val="005A4288"/>
    <w:rsid w:val="005A469A"/>
    <w:rsid w:val="005A56C0"/>
    <w:rsid w:val="005A5AD2"/>
    <w:rsid w:val="005A5BFD"/>
    <w:rsid w:val="005A5DCD"/>
    <w:rsid w:val="005A6223"/>
    <w:rsid w:val="005A6B49"/>
    <w:rsid w:val="005A6BF6"/>
    <w:rsid w:val="005A71CB"/>
    <w:rsid w:val="005A7239"/>
    <w:rsid w:val="005A770B"/>
    <w:rsid w:val="005A7A3E"/>
    <w:rsid w:val="005B0E17"/>
    <w:rsid w:val="005B1018"/>
    <w:rsid w:val="005B1071"/>
    <w:rsid w:val="005B1B6E"/>
    <w:rsid w:val="005B259E"/>
    <w:rsid w:val="005B3500"/>
    <w:rsid w:val="005B38D7"/>
    <w:rsid w:val="005B3B4D"/>
    <w:rsid w:val="005B3BC3"/>
    <w:rsid w:val="005B4ADD"/>
    <w:rsid w:val="005B60B6"/>
    <w:rsid w:val="005B6550"/>
    <w:rsid w:val="005B6749"/>
    <w:rsid w:val="005B6A94"/>
    <w:rsid w:val="005B731B"/>
    <w:rsid w:val="005B7504"/>
    <w:rsid w:val="005B7E72"/>
    <w:rsid w:val="005C0058"/>
    <w:rsid w:val="005C0281"/>
    <w:rsid w:val="005C0398"/>
    <w:rsid w:val="005C182B"/>
    <w:rsid w:val="005C1BBC"/>
    <w:rsid w:val="005C21E7"/>
    <w:rsid w:val="005C2E57"/>
    <w:rsid w:val="005C3A10"/>
    <w:rsid w:val="005C3F86"/>
    <w:rsid w:val="005C41B0"/>
    <w:rsid w:val="005C4342"/>
    <w:rsid w:val="005C48CB"/>
    <w:rsid w:val="005C5051"/>
    <w:rsid w:val="005C50B4"/>
    <w:rsid w:val="005C50C4"/>
    <w:rsid w:val="005C5161"/>
    <w:rsid w:val="005C599D"/>
    <w:rsid w:val="005C5A53"/>
    <w:rsid w:val="005C5D0A"/>
    <w:rsid w:val="005C639D"/>
    <w:rsid w:val="005C7FAE"/>
    <w:rsid w:val="005D0426"/>
    <w:rsid w:val="005D066E"/>
    <w:rsid w:val="005D0F25"/>
    <w:rsid w:val="005D1073"/>
    <w:rsid w:val="005D132D"/>
    <w:rsid w:val="005D1C89"/>
    <w:rsid w:val="005D24DF"/>
    <w:rsid w:val="005D258C"/>
    <w:rsid w:val="005D2950"/>
    <w:rsid w:val="005D299D"/>
    <w:rsid w:val="005D2ACA"/>
    <w:rsid w:val="005D2C0D"/>
    <w:rsid w:val="005D3770"/>
    <w:rsid w:val="005D3860"/>
    <w:rsid w:val="005D39D4"/>
    <w:rsid w:val="005D3D2B"/>
    <w:rsid w:val="005D416B"/>
    <w:rsid w:val="005D5183"/>
    <w:rsid w:val="005D5D52"/>
    <w:rsid w:val="005D603B"/>
    <w:rsid w:val="005D629A"/>
    <w:rsid w:val="005D6480"/>
    <w:rsid w:val="005D65E3"/>
    <w:rsid w:val="005D6C21"/>
    <w:rsid w:val="005D73E8"/>
    <w:rsid w:val="005D7410"/>
    <w:rsid w:val="005D7992"/>
    <w:rsid w:val="005D7A99"/>
    <w:rsid w:val="005D7DB2"/>
    <w:rsid w:val="005D7EFE"/>
    <w:rsid w:val="005E07DD"/>
    <w:rsid w:val="005E0841"/>
    <w:rsid w:val="005E08C6"/>
    <w:rsid w:val="005E0AA1"/>
    <w:rsid w:val="005E0D5C"/>
    <w:rsid w:val="005E0E6C"/>
    <w:rsid w:val="005E117B"/>
    <w:rsid w:val="005E1D99"/>
    <w:rsid w:val="005E2115"/>
    <w:rsid w:val="005E2517"/>
    <w:rsid w:val="005E26E6"/>
    <w:rsid w:val="005E27F9"/>
    <w:rsid w:val="005E2ED1"/>
    <w:rsid w:val="005E30F5"/>
    <w:rsid w:val="005E4750"/>
    <w:rsid w:val="005E47D5"/>
    <w:rsid w:val="005E4E93"/>
    <w:rsid w:val="005E51B0"/>
    <w:rsid w:val="005E552D"/>
    <w:rsid w:val="005E5D1B"/>
    <w:rsid w:val="005E5E19"/>
    <w:rsid w:val="005E61FA"/>
    <w:rsid w:val="005E67C5"/>
    <w:rsid w:val="005E6B6B"/>
    <w:rsid w:val="005E6D02"/>
    <w:rsid w:val="005E6F0B"/>
    <w:rsid w:val="005E6F34"/>
    <w:rsid w:val="005E75DA"/>
    <w:rsid w:val="005E793A"/>
    <w:rsid w:val="005E7AB5"/>
    <w:rsid w:val="005E7AE2"/>
    <w:rsid w:val="005E7BE4"/>
    <w:rsid w:val="005F06AE"/>
    <w:rsid w:val="005F0726"/>
    <w:rsid w:val="005F1171"/>
    <w:rsid w:val="005F11F6"/>
    <w:rsid w:val="005F123C"/>
    <w:rsid w:val="005F2594"/>
    <w:rsid w:val="005F25DA"/>
    <w:rsid w:val="005F2681"/>
    <w:rsid w:val="005F2AEB"/>
    <w:rsid w:val="005F31DE"/>
    <w:rsid w:val="005F3256"/>
    <w:rsid w:val="005F3700"/>
    <w:rsid w:val="005F3948"/>
    <w:rsid w:val="005F3D7C"/>
    <w:rsid w:val="005F4241"/>
    <w:rsid w:val="005F4A7B"/>
    <w:rsid w:val="005F5FF1"/>
    <w:rsid w:val="005F701C"/>
    <w:rsid w:val="005F707B"/>
    <w:rsid w:val="005F7385"/>
    <w:rsid w:val="005F76C9"/>
    <w:rsid w:val="005F76F1"/>
    <w:rsid w:val="005F7934"/>
    <w:rsid w:val="005F7CC5"/>
    <w:rsid w:val="006018A6"/>
    <w:rsid w:val="00602088"/>
    <w:rsid w:val="00602465"/>
    <w:rsid w:val="00602B0E"/>
    <w:rsid w:val="00602C27"/>
    <w:rsid w:val="00602D9B"/>
    <w:rsid w:val="00602E87"/>
    <w:rsid w:val="00602F60"/>
    <w:rsid w:val="006032FA"/>
    <w:rsid w:val="0060374A"/>
    <w:rsid w:val="0060380A"/>
    <w:rsid w:val="00603BA3"/>
    <w:rsid w:val="00604001"/>
    <w:rsid w:val="0060447E"/>
    <w:rsid w:val="00604EA7"/>
    <w:rsid w:val="00605F0B"/>
    <w:rsid w:val="0060611D"/>
    <w:rsid w:val="00606390"/>
    <w:rsid w:val="00606534"/>
    <w:rsid w:val="006065DC"/>
    <w:rsid w:val="00606766"/>
    <w:rsid w:val="00606DA7"/>
    <w:rsid w:val="00607049"/>
    <w:rsid w:val="00610B40"/>
    <w:rsid w:val="00610EC2"/>
    <w:rsid w:val="00610F29"/>
    <w:rsid w:val="006111C7"/>
    <w:rsid w:val="00611262"/>
    <w:rsid w:val="006116F1"/>
    <w:rsid w:val="00611CF6"/>
    <w:rsid w:val="00611EAB"/>
    <w:rsid w:val="00611F02"/>
    <w:rsid w:val="006120A6"/>
    <w:rsid w:val="00612118"/>
    <w:rsid w:val="006127C6"/>
    <w:rsid w:val="006128F5"/>
    <w:rsid w:val="00612D93"/>
    <w:rsid w:val="00612DFB"/>
    <w:rsid w:val="00612F2C"/>
    <w:rsid w:val="00613134"/>
    <w:rsid w:val="00613904"/>
    <w:rsid w:val="00614139"/>
    <w:rsid w:val="0061417B"/>
    <w:rsid w:val="006142E1"/>
    <w:rsid w:val="00614471"/>
    <w:rsid w:val="006149C9"/>
    <w:rsid w:val="006149E6"/>
    <w:rsid w:val="006156C9"/>
    <w:rsid w:val="00616035"/>
    <w:rsid w:val="006163B7"/>
    <w:rsid w:val="006165EA"/>
    <w:rsid w:val="00616755"/>
    <w:rsid w:val="00616CAB"/>
    <w:rsid w:val="00617FB7"/>
    <w:rsid w:val="0062020A"/>
    <w:rsid w:val="006209D8"/>
    <w:rsid w:val="0062160D"/>
    <w:rsid w:val="006218C8"/>
    <w:rsid w:val="00621DAE"/>
    <w:rsid w:val="00622489"/>
    <w:rsid w:val="0062334F"/>
    <w:rsid w:val="00624730"/>
    <w:rsid w:val="00624811"/>
    <w:rsid w:val="00624DEC"/>
    <w:rsid w:val="006254D7"/>
    <w:rsid w:val="0062590B"/>
    <w:rsid w:val="0062628B"/>
    <w:rsid w:val="0062631E"/>
    <w:rsid w:val="0062642C"/>
    <w:rsid w:val="0062686B"/>
    <w:rsid w:val="006278F1"/>
    <w:rsid w:val="006301E5"/>
    <w:rsid w:val="00630806"/>
    <w:rsid w:val="00630DAE"/>
    <w:rsid w:val="00631E3B"/>
    <w:rsid w:val="00633357"/>
    <w:rsid w:val="00633B3A"/>
    <w:rsid w:val="00633BAF"/>
    <w:rsid w:val="00633D7C"/>
    <w:rsid w:val="00633E6A"/>
    <w:rsid w:val="00633EC1"/>
    <w:rsid w:val="00634249"/>
    <w:rsid w:val="006349C1"/>
    <w:rsid w:val="00634ACB"/>
    <w:rsid w:val="0063529E"/>
    <w:rsid w:val="00637301"/>
    <w:rsid w:val="00637C71"/>
    <w:rsid w:val="00640041"/>
    <w:rsid w:val="00640245"/>
    <w:rsid w:val="0064067E"/>
    <w:rsid w:val="00641069"/>
    <w:rsid w:val="00641345"/>
    <w:rsid w:val="006414AE"/>
    <w:rsid w:val="00641750"/>
    <w:rsid w:val="00641CB8"/>
    <w:rsid w:val="00641DCE"/>
    <w:rsid w:val="00641E4B"/>
    <w:rsid w:val="006427F0"/>
    <w:rsid w:val="00642AFD"/>
    <w:rsid w:val="00642B46"/>
    <w:rsid w:val="00642C40"/>
    <w:rsid w:val="0064308A"/>
    <w:rsid w:val="00643637"/>
    <w:rsid w:val="00643C52"/>
    <w:rsid w:val="00644224"/>
    <w:rsid w:val="0064457A"/>
    <w:rsid w:val="00644AA6"/>
    <w:rsid w:val="00644F45"/>
    <w:rsid w:val="00644FD6"/>
    <w:rsid w:val="006454D3"/>
    <w:rsid w:val="00645623"/>
    <w:rsid w:val="00645B6E"/>
    <w:rsid w:val="006463B9"/>
    <w:rsid w:val="0064686F"/>
    <w:rsid w:val="00646A65"/>
    <w:rsid w:val="00646B67"/>
    <w:rsid w:val="00646F01"/>
    <w:rsid w:val="0064765D"/>
    <w:rsid w:val="00647808"/>
    <w:rsid w:val="00647A9A"/>
    <w:rsid w:val="00647D0E"/>
    <w:rsid w:val="0065004D"/>
    <w:rsid w:val="006502BA"/>
    <w:rsid w:val="006507EA"/>
    <w:rsid w:val="0065086A"/>
    <w:rsid w:val="00650897"/>
    <w:rsid w:val="00650A58"/>
    <w:rsid w:val="00651524"/>
    <w:rsid w:val="006515BB"/>
    <w:rsid w:val="00651A83"/>
    <w:rsid w:val="00652405"/>
    <w:rsid w:val="00652BCE"/>
    <w:rsid w:val="00652FD9"/>
    <w:rsid w:val="0065303E"/>
    <w:rsid w:val="00654562"/>
    <w:rsid w:val="00654D32"/>
    <w:rsid w:val="0065538B"/>
    <w:rsid w:val="006553B6"/>
    <w:rsid w:val="00655C79"/>
    <w:rsid w:val="00655E11"/>
    <w:rsid w:val="00656574"/>
    <w:rsid w:val="006568E0"/>
    <w:rsid w:val="0065760C"/>
    <w:rsid w:val="00657826"/>
    <w:rsid w:val="00657A02"/>
    <w:rsid w:val="00657D97"/>
    <w:rsid w:val="0066041E"/>
    <w:rsid w:val="0066052F"/>
    <w:rsid w:val="00660CE2"/>
    <w:rsid w:val="00660D28"/>
    <w:rsid w:val="00660D3B"/>
    <w:rsid w:val="00660F56"/>
    <w:rsid w:val="00661862"/>
    <w:rsid w:val="00662068"/>
    <w:rsid w:val="006628FA"/>
    <w:rsid w:val="00662F75"/>
    <w:rsid w:val="006634F3"/>
    <w:rsid w:val="006638FA"/>
    <w:rsid w:val="006639C3"/>
    <w:rsid w:val="00663A8F"/>
    <w:rsid w:val="00665125"/>
    <w:rsid w:val="006653B4"/>
    <w:rsid w:val="006653C9"/>
    <w:rsid w:val="00665535"/>
    <w:rsid w:val="00665E11"/>
    <w:rsid w:val="00666036"/>
    <w:rsid w:val="00666D40"/>
    <w:rsid w:val="00666FBC"/>
    <w:rsid w:val="00667294"/>
    <w:rsid w:val="00667433"/>
    <w:rsid w:val="00667750"/>
    <w:rsid w:val="0067097F"/>
    <w:rsid w:val="00670BBC"/>
    <w:rsid w:val="00670D29"/>
    <w:rsid w:val="00670E93"/>
    <w:rsid w:val="00671463"/>
    <w:rsid w:val="006715A2"/>
    <w:rsid w:val="00671CAF"/>
    <w:rsid w:val="0067232D"/>
    <w:rsid w:val="0067261E"/>
    <w:rsid w:val="006728DE"/>
    <w:rsid w:val="00672C60"/>
    <w:rsid w:val="006732A0"/>
    <w:rsid w:val="00673B2E"/>
    <w:rsid w:val="00673F24"/>
    <w:rsid w:val="00673FB1"/>
    <w:rsid w:val="00674377"/>
    <w:rsid w:val="00674652"/>
    <w:rsid w:val="006748A1"/>
    <w:rsid w:val="00674DE2"/>
    <w:rsid w:val="006755F5"/>
    <w:rsid w:val="00675DF5"/>
    <w:rsid w:val="006763A8"/>
    <w:rsid w:val="00676408"/>
    <w:rsid w:val="0067694C"/>
    <w:rsid w:val="00676A11"/>
    <w:rsid w:val="00676C63"/>
    <w:rsid w:val="0067711A"/>
    <w:rsid w:val="006771B9"/>
    <w:rsid w:val="00680DBB"/>
    <w:rsid w:val="006819FB"/>
    <w:rsid w:val="00682028"/>
    <w:rsid w:val="00682521"/>
    <w:rsid w:val="006827E7"/>
    <w:rsid w:val="00682E6C"/>
    <w:rsid w:val="006830E9"/>
    <w:rsid w:val="0068454F"/>
    <w:rsid w:val="006851BE"/>
    <w:rsid w:val="006852CB"/>
    <w:rsid w:val="006862EE"/>
    <w:rsid w:val="00686363"/>
    <w:rsid w:val="00686785"/>
    <w:rsid w:val="00687931"/>
    <w:rsid w:val="00687AEE"/>
    <w:rsid w:val="006905C3"/>
    <w:rsid w:val="00690A31"/>
    <w:rsid w:val="00690B0F"/>
    <w:rsid w:val="00691236"/>
    <w:rsid w:val="006913E3"/>
    <w:rsid w:val="0069148A"/>
    <w:rsid w:val="00691805"/>
    <w:rsid w:val="0069200C"/>
    <w:rsid w:val="0069246D"/>
    <w:rsid w:val="0069271D"/>
    <w:rsid w:val="00692D6E"/>
    <w:rsid w:val="00692E43"/>
    <w:rsid w:val="0069313F"/>
    <w:rsid w:val="00693178"/>
    <w:rsid w:val="0069333E"/>
    <w:rsid w:val="006934C9"/>
    <w:rsid w:val="006935C2"/>
    <w:rsid w:val="00693646"/>
    <w:rsid w:val="00693B5A"/>
    <w:rsid w:val="0069469C"/>
    <w:rsid w:val="00694B09"/>
    <w:rsid w:val="006951EA"/>
    <w:rsid w:val="006953EF"/>
    <w:rsid w:val="00695563"/>
    <w:rsid w:val="00695A9A"/>
    <w:rsid w:val="006960B9"/>
    <w:rsid w:val="00696126"/>
    <w:rsid w:val="006A0A63"/>
    <w:rsid w:val="006A1F29"/>
    <w:rsid w:val="006A234C"/>
    <w:rsid w:val="006A3603"/>
    <w:rsid w:val="006A39E4"/>
    <w:rsid w:val="006A44AF"/>
    <w:rsid w:val="006A4AF7"/>
    <w:rsid w:val="006A5373"/>
    <w:rsid w:val="006A55DE"/>
    <w:rsid w:val="006A5D96"/>
    <w:rsid w:val="006A6000"/>
    <w:rsid w:val="006A62E6"/>
    <w:rsid w:val="006A6CBE"/>
    <w:rsid w:val="006A6D2A"/>
    <w:rsid w:val="006B00F6"/>
    <w:rsid w:val="006B0386"/>
    <w:rsid w:val="006B1DF3"/>
    <w:rsid w:val="006B2322"/>
    <w:rsid w:val="006B2763"/>
    <w:rsid w:val="006B2896"/>
    <w:rsid w:val="006B2B55"/>
    <w:rsid w:val="006B2C21"/>
    <w:rsid w:val="006B3C23"/>
    <w:rsid w:val="006B444D"/>
    <w:rsid w:val="006B4C80"/>
    <w:rsid w:val="006B511D"/>
    <w:rsid w:val="006B534E"/>
    <w:rsid w:val="006B5A3B"/>
    <w:rsid w:val="006B5E31"/>
    <w:rsid w:val="006B6167"/>
    <w:rsid w:val="006B62DC"/>
    <w:rsid w:val="006B66D1"/>
    <w:rsid w:val="006B68BD"/>
    <w:rsid w:val="006C0256"/>
    <w:rsid w:val="006C052B"/>
    <w:rsid w:val="006C070E"/>
    <w:rsid w:val="006C18C3"/>
    <w:rsid w:val="006C2D99"/>
    <w:rsid w:val="006C2FFA"/>
    <w:rsid w:val="006C3752"/>
    <w:rsid w:val="006C3977"/>
    <w:rsid w:val="006C47C1"/>
    <w:rsid w:val="006C47ED"/>
    <w:rsid w:val="006C4960"/>
    <w:rsid w:val="006C4D03"/>
    <w:rsid w:val="006C4E68"/>
    <w:rsid w:val="006C56DB"/>
    <w:rsid w:val="006C5AF8"/>
    <w:rsid w:val="006C6737"/>
    <w:rsid w:val="006C67AA"/>
    <w:rsid w:val="006C6B04"/>
    <w:rsid w:val="006C7922"/>
    <w:rsid w:val="006C79B1"/>
    <w:rsid w:val="006C7C1E"/>
    <w:rsid w:val="006C7F7F"/>
    <w:rsid w:val="006D01BE"/>
    <w:rsid w:val="006D079D"/>
    <w:rsid w:val="006D0B72"/>
    <w:rsid w:val="006D0F30"/>
    <w:rsid w:val="006D1841"/>
    <w:rsid w:val="006D1AF7"/>
    <w:rsid w:val="006D1C64"/>
    <w:rsid w:val="006D1CD6"/>
    <w:rsid w:val="006D246C"/>
    <w:rsid w:val="006D2543"/>
    <w:rsid w:val="006D257E"/>
    <w:rsid w:val="006D2C17"/>
    <w:rsid w:val="006D310C"/>
    <w:rsid w:val="006D3338"/>
    <w:rsid w:val="006D3C0F"/>
    <w:rsid w:val="006D3CE4"/>
    <w:rsid w:val="006D42E8"/>
    <w:rsid w:val="006D4B31"/>
    <w:rsid w:val="006D4FF7"/>
    <w:rsid w:val="006D5B75"/>
    <w:rsid w:val="006D5D67"/>
    <w:rsid w:val="006D60EC"/>
    <w:rsid w:val="006D641E"/>
    <w:rsid w:val="006D65E1"/>
    <w:rsid w:val="006D6D6B"/>
    <w:rsid w:val="006D6FC0"/>
    <w:rsid w:val="006D7907"/>
    <w:rsid w:val="006D7C7E"/>
    <w:rsid w:val="006E0C9B"/>
    <w:rsid w:val="006E112C"/>
    <w:rsid w:val="006E13AF"/>
    <w:rsid w:val="006E1531"/>
    <w:rsid w:val="006E190C"/>
    <w:rsid w:val="006E1A41"/>
    <w:rsid w:val="006E1D95"/>
    <w:rsid w:val="006E229E"/>
    <w:rsid w:val="006E23BE"/>
    <w:rsid w:val="006E2517"/>
    <w:rsid w:val="006E286D"/>
    <w:rsid w:val="006E2C29"/>
    <w:rsid w:val="006E308A"/>
    <w:rsid w:val="006E34AB"/>
    <w:rsid w:val="006E3876"/>
    <w:rsid w:val="006E4A05"/>
    <w:rsid w:val="006E5435"/>
    <w:rsid w:val="006E546C"/>
    <w:rsid w:val="006E54FD"/>
    <w:rsid w:val="006E5F42"/>
    <w:rsid w:val="006E6530"/>
    <w:rsid w:val="006E7985"/>
    <w:rsid w:val="006E7B6B"/>
    <w:rsid w:val="006E7CDD"/>
    <w:rsid w:val="006E7D75"/>
    <w:rsid w:val="006F0418"/>
    <w:rsid w:val="006F04D4"/>
    <w:rsid w:val="006F0E49"/>
    <w:rsid w:val="006F1CC8"/>
    <w:rsid w:val="006F20FF"/>
    <w:rsid w:val="006F2C07"/>
    <w:rsid w:val="006F2E4C"/>
    <w:rsid w:val="006F3520"/>
    <w:rsid w:val="006F423A"/>
    <w:rsid w:val="006F4E17"/>
    <w:rsid w:val="006F509F"/>
    <w:rsid w:val="006F527D"/>
    <w:rsid w:val="006F61D1"/>
    <w:rsid w:val="006F6D28"/>
    <w:rsid w:val="006F7AFD"/>
    <w:rsid w:val="006F7FE9"/>
    <w:rsid w:val="007000D0"/>
    <w:rsid w:val="007012AA"/>
    <w:rsid w:val="00701784"/>
    <w:rsid w:val="00701CAA"/>
    <w:rsid w:val="0070204B"/>
    <w:rsid w:val="00702CAD"/>
    <w:rsid w:val="00702D5E"/>
    <w:rsid w:val="007034D4"/>
    <w:rsid w:val="00703B5A"/>
    <w:rsid w:val="00703B62"/>
    <w:rsid w:val="00703F03"/>
    <w:rsid w:val="0070425C"/>
    <w:rsid w:val="00704964"/>
    <w:rsid w:val="00704B2B"/>
    <w:rsid w:val="00705431"/>
    <w:rsid w:val="0070576A"/>
    <w:rsid w:val="0070599C"/>
    <w:rsid w:val="00705B16"/>
    <w:rsid w:val="00705DCF"/>
    <w:rsid w:val="00705E38"/>
    <w:rsid w:val="00707470"/>
    <w:rsid w:val="00707C64"/>
    <w:rsid w:val="0071019F"/>
    <w:rsid w:val="00710252"/>
    <w:rsid w:val="007108B4"/>
    <w:rsid w:val="007111ED"/>
    <w:rsid w:val="00711467"/>
    <w:rsid w:val="007114E8"/>
    <w:rsid w:val="00711718"/>
    <w:rsid w:val="00711E31"/>
    <w:rsid w:val="0071213F"/>
    <w:rsid w:val="00712DA9"/>
    <w:rsid w:val="00713205"/>
    <w:rsid w:val="00713514"/>
    <w:rsid w:val="0071352B"/>
    <w:rsid w:val="00713842"/>
    <w:rsid w:val="00713AD1"/>
    <w:rsid w:val="00714B38"/>
    <w:rsid w:val="00714F48"/>
    <w:rsid w:val="00714FCF"/>
    <w:rsid w:val="00715EF8"/>
    <w:rsid w:val="0071617C"/>
    <w:rsid w:val="00716345"/>
    <w:rsid w:val="0071648A"/>
    <w:rsid w:val="0071648F"/>
    <w:rsid w:val="00716AAD"/>
    <w:rsid w:val="00716BC3"/>
    <w:rsid w:val="007170AA"/>
    <w:rsid w:val="00717470"/>
    <w:rsid w:val="00717EA9"/>
    <w:rsid w:val="007202FD"/>
    <w:rsid w:val="00720601"/>
    <w:rsid w:val="00720905"/>
    <w:rsid w:val="00720FFD"/>
    <w:rsid w:val="007211D4"/>
    <w:rsid w:val="00721C94"/>
    <w:rsid w:val="007221EA"/>
    <w:rsid w:val="0072341E"/>
    <w:rsid w:val="007234FA"/>
    <w:rsid w:val="00723547"/>
    <w:rsid w:val="007239D2"/>
    <w:rsid w:val="00723C35"/>
    <w:rsid w:val="00723E90"/>
    <w:rsid w:val="00724171"/>
    <w:rsid w:val="007246BF"/>
    <w:rsid w:val="007249F2"/>
    <w:rsid w:val="00724D1D"/>
    <w:rsid w:val="00725286"/>
    <w:rsid w:val="007258A5"/>
    <w:rsid w:val="0072599F"/>
    <w:rsid w:val="00726035"/>
    <w:rsid w:val="00727486"/>
    <w:rsid w:val="007275C8"/>
    <w:rsid w:val="00727B46"/>
    <w:rsid w:val="007300A0"/>
    <w:rsid w:val="00730441"/>
    <w:rsid w:val="00731237"/>
    <w:rsid w:val="007315CB"/>
    <w:rsid w:val="00731A7E"/>
    <w:rsid w:val="00731B49"/>
    <w:rsid w:val="00731FFD"/>
    <w:rsid w:val="00732457"/>
    <w:rsid w:val="007331F1"/>
    <w:rsid w:val="00733277"/>
    <w:rsid w:val="0073335A"/>
    <w:rsid w:val="00733680"/>
    <w:rsid w:val="00733F3A"/>
    <w:rsid w:val="007348F6"/>
    <w:rsid w:val="007349B7"/>
    <w:rsid w:val="00734A03"/>
    <w:rsid w:val="00734F30"/>
    <w:rsid w:val="00734F63"/>
    <w:rsid w:val="007356F6"/>
    <w:rsid w:val="00735A78"/>
    <w:rsid w:val="007360C7"/>
    <w:rsid w:val="00737333"/>
    <w:rsid w:val="0073753A"/>
    <w:rsid w:val="00737603"/>
    <w:rsid w:val="00737D83"/>
    <w:rsid w:val="0074047D"/>
    <w:rsid w:val="00740B6B"/>
    <w:rsid w:val="00740CEF"/>
    <w:rsid w:val="00740D58"/>
    <w:rsid w:val="00741121"/>
    <w:rsid w:val="0074119C"/>
    <w:rsid w:val="0074143B"/>
    <w:rsid w:val="007415AB"/>
    <w:rsid w:val="0074164E"/>
    <w:rsid w:val="00741B6C"/>
    <w:rsid w:val="00741E86"/>
    <w:rsid w:val="00741FC4"/>
    <w:rsid w:val="0074259E"/>
    <w:rsid w:val="00742A59"/>
    <w:rsid w:val="00742B57"/>
    <w:rsid w:val="00742D2B"/>
    <w:rsid w:val="007430C6"/>
    <w:rsid w:val="00743B77"/>
    <w:rsid w:val="00743E77"/>
    <w:rsid w:val="00744F5E"/>
    <w:rsid w:val="00745212"/>
    <w:rsid w:val="007452C3"/>
    <w:rsid w:val="0074548D"/>
    <w:rsid w:val="00745571"/>
    <w:rsid w:val="00745C41"/>
    <w:rsid w:val="007473A3"/>
    <w:rsid w:val="007476EE"/>
    <w:rsid w:val="00747ADD"/>
    <w:rsid w:val="0075037A"/>
    <w:rsid w:val="007504AC"/>
    <w:rsid w:val="00750959"/>
    <w:rsid w:val="00750B8C"/>
    <w:rsid w:val="00751E75"/>
    <w:rsid w:val="00751F7B"/>
    <w:rsid w:val="0075218B"/>
    <w:rsid w:val="007526EC"/>
    <w:rsid w:val="00752751"/>
    <w:rsid w:val="00752A97"/>
    <w:rsid w:val="00752AED"/>
    <w:rsid w:val="00752E2D"/>
    <w:rsid w:val="007533B6"/>
    <w:rsid w:val="00753675"/>
    <w:rsid w:val="007545C1"/>
    <w:rsid w:val="00754D99"/>
    <w:rsid w:val="00755404"/>
    <w:rsid w:val="007556FA"/>
    <w:rsid w:val="00755BE2"/>
    <w:rsid w:val="00755E00"/>
    <w:rsid w:val="00755E71"/>
    <w:rsid w:val="0075636D"/>
    <w:rsid w:val="00757229"/>
    <w:rsid w:val="00757FB2"/>
    <w:rsid w:val="007600C0"/>
    <w:rsid w:val="007603AE"/>
    <w:rsid w:val="007607F3"/>
    <w:rsid w:val="0076085F"/>
    <w:rsid w:val="0076189F"/>
    <w:rsid w:val="00761D75"/>
    <w:rsid w:val="00761E0F"/>
    <w:rsid w:val="00762314"/>
    <w:rsid w:val="00762622"/>
    <w:rsid w:val="007627F2"/>
    <w:rsid w:val="00763690"/>
    <w:rsid w:val="0076382E"/>
    <w:rsid w:val="00763990"/>
    <w:rsid w:val="00763C09"/>
    <w:rsid w:val="00763E96"/>
    <w:rsid w:val="00763FB1"/>
    <w:rsid w:val="00764E84"/>
    <w:rsid w:val="00764FF3"/>
    <w:rsid w:val="00765C5F"/>
    <w:rsid w:val="007675AE"/>
    <w:rsid w:val="0077121C"/>
    <w:rsid w:val="00772E9F"/>
    <w:rsid w:val="00773C4A"/>
    <w:rsid w:val="007740B6"/>
    <w:rsid w:val="0077472E"/>
    <w:rsid w:val="007747B8"/>
    <w:rsid w:val="00774C05"/>
    <w:rsid w:val="00774E69"/>
    <w:rsid w:val="00774EE7"/>
    <w:rsid w:val="00776209"/>
    <w:rsid w:val="007771BC"/>
    <w:rsid w:val="0077736A"/>
    <w:rsid w:val="00777F4E"/>
    <w:rsid w:val="00780AAC"/>
    <w:rsid w:val="00780E69"/>
    <w:rsid w:val="007811F1"/>
    <w:rsid w:val="0078186A"/>
    <w:rsid w:val="00781A61"/>
    <w:rsid w:val="00781E36"/>
    <w:rsid w:val="00782AB5"/>
    <w:rsid w:val="00784016"/>
    <w:rsid w:val="00784BEA"/>
    <w:rsid w:val="00785252"/>
    <w:rsid w:val="00785406"/>
    <w:rsid w:val="00785706"/>
    <w:rsid w:val="00786301"/>
    <w:rsid w:val="00786307"/>
    <w:rsid w:val="007863B7"/>
    <w:rsid w:val="00786810"/>
    <w:rsid w:val="00786D35"/>
    <w:rsid w:val="00786E43"/>
    <w:rsid w:val="00787267"/>
    <w:rsid w:val="00787A4F"/>
    <w:rsid w:val="00787B01"/>
    <w:rsid w:val="00787BF3"/>
    <w:rsid w:val="00790289"/>
    <w:rsid w:val="00790472"/>
    <w:rsid w:val="00790928"/>
    <w:rsid w:val="00790AE1"/>
    <w:rsid w:val="00790D3C"/>
    <w:rsid w:val="00790F47"/>
    <w:rsid w:val="00790F50"/>
    <w:rsid w:val="0079107A"/>
    <w:rsid w:val="00791713"/>
    <w:rsid w:val="00791867"/>
    <w:rsid w:val="00791E55"/>
    <w:rsid w:val="00792706"/>
    <w:rsid w:val="007927B5"/>
    <w:rsid w:val="007927F8"/>
    <w:rsid w:val="007929D8"/>
    <w:rsid w:val="00792D95"/>
    <w:rsid w:val="007934A1"/>
    <w:rsid w:val="007934AE"/>
    <w:rsid w:val="00793564"/>
    <w:rsid w:val="00794246"/>
    <w:rsid w:val="0079487A"/>
    <w:rsid w:val="00795111"/>
    <w:rsid w:val="007958AB"/>
    <w:rsid w:val="00795F44"/>
    <w:rsid w:val="0079660F"/>
    <w:rsid w:val="00796697"/>
    <w:rsid w:val="007967BF"/>
    <w:rsid w:val="007969E0"/>
    <w:rsid w:val="0079746F"/>
    <w:rsid w:val="007977F4"/>
    <w:rsid w:val="007A0677"/>
    <w:rsid w:val="007A1387"/>
    <w:rsid w:val="007A189D"/>
    <w:rsid w:val="007A1C88"/>
    <w:rsid w:val="007A1DA3"/>
    <w:rsid w:val="007A208F"/>
    <w:rsid w:val="007A2A79"/>
    <w:rsid w:val="007A2C4A"/>
    <w:rsid w:val="007A349F"/>
    <w:rsid w:val="007A3FBB"/>
    <w:rsid w:val="007A497F"/>
    <w:rsid w:val="007A4EE6"/>
    <w:rsid w:val="007A57E8"/>
    <w:rsid w:val="007A5E84"/>
    <w:rsid w:val="007A5EA5"/>
    <w:rsid w:val="007A5F5E"/>
    <w:rsid w:val="007A60F5"/>
    <w:rsid w:val="007A7248"/>
    <w:rsid w:val="007A730C"/>
    <w:rsid w:val="007A7679"/>
    <w:rsid w:val="007A79CD"/>
    <w:rsid w:val="007B02BE"/>
    <w:rsid w:val="007B042C"/>
    <w:rsid w:val="007B0533"/>
    <w:rsid w:val="007B0AF8"/>
    <w:rsid w:val="007B0D42"/>
    <w:rsid w:val="007B0E07"/>
    <w:rsid w:val="007B150C"/>
    <w:rsid w:val="007B15BE"/>
    <w:rsid w:val="007B1FFE"/>
    <w:rsid w:val="007B2D8D"/>
    <w:rsid w:val="007B3244"/>
    <w:rsid w:val="007B3580"/>
    <w:rsid w:val="007B3F0C"/>
    <w:rsid w:val="007B4C1B"/>
    <w:rsid w:val="007B54EC"/>
    <w:rsid w:val="007B5716"/>
    <w:rsid w:val="007B5B9E"/>
    <w:rsid w:val="007B5BAC"/>
    <w:rsid w:val="007B6333"/>
    <w:rsid w:val="007B6DC2"/>
    <w:rsid w:val="007B7609"/>
    <w:rsid w:val="007B7E58"/>
    <w:rsid w:val="007C0FC2"/>
    <w:rsid w:val="007C1322"/>
    <w:rsid w:val="007C14A9"/>
    <w:rsid w:val="007C14E5"/>
    <w:rsid w:val="007C150B"/>
    <w:rsid w:val="007C1811"/>
    <w:rsid w:val="007C23D2"/>
    <w:rsid w:val="007C27F8"/>
    <w:rsid w:val="007C2870"/>
    <w:rsid w:val="007C2C13"/>
    <w:rsid w:val="007C3810"/>
    <w:rsid w:val="007C3A8A"/>
    <w:rsid w:val="007C409A"/>
    <w:rsid w:val="007C4D95"/>
    <w:rsid w:val="007C5415"/>
    <w:rsid w:val="007C55DA"/>
    <w:rsid w:val="007C56A1"/>
    <w:rsid w:val="007C5B59"/>
    <w:rsid w:val="007C6005"/>
    <w:rsid w:val="007C60B9"/>
    <w:rsid w:val="007C61BC"/>
    <w:rsid w:val="007C624B"/>
    <w:rsid w:val="007C6308"/>
    <w:rsid w:val="007C6485"/>
    <w:rsid w:val="007C710C"/>
    <w:rsid w:val="007C729D"/>
    <w:rsid w:val="007C73A1"/>
    <w:rsid w:val="007C7454"/>
    <w:rsid w:val="007D01EB"/>
    <w:rsid w:val="007D0316"/>
    <w:rsid w:val="007D1606"/>
    <w:rsid w:val="007D184E"/>
    <w:rsid w:val="007D1B11"/>
    <w:rsid w:val="007D2087"/>
    <w:rsid w:val="007D2891"/>
    <w:rsid w:val="007D31AE"/>
    <w:rsid w:val="007D31E7"/>
    <w:rsid w:val="007D3454"/>
    <w:rsid w:val="007D34A9"/>
    <w:rsid w:val="007D3D68"/>
    <w:rsid w:val="007D4421"/>
    <w:rsid w:val="007D482D"/>
    <w:rsid w:val="007D4C7F"/>
    <w:rsid w:val="007D54A6"/>
    <w:rsid w:val="007D551A"/>
    <w:rsid w:val="007D5C1F"/>
    <w:rsid w:val="007D5EDF"/>
    <w:rsid w:val="007D5EF4"/>
    <w:rsid w:val="007D5F66"/>
    <w:rsid w:val="007D6C65"/>
    <w:rsid w:val="007D7161"/>
    <w:rsid w:val="007D73A3"/>
    <w:rsid w:val="007D7A41"/>
    <w:rsid w:val="007D7E2D"/>
    <w:rsid w:val="007E00A8"/>
    <w:rsid w:val="007E02E7"/>
    <w:rsid w:val="007E048B"/>
    <w:rsid w:val="007E0A18"/>
    <w:rsid w:val="007E0BF4"/>
    <w:rsid w:val="007E10BC"/>
    <w:rsid w:val="007E143E"/>
    <w:rsid w:val="007E153B"/>
    <w:rsid w:val="007E1BFB"/>
    <w:rsid w:val="007E25B0"/>
    <w:rsid w:val="007E2694"/>
    <w:rsid w:val="007E29C4"/>
    <w:rsid w:val="007E3043"/>
    <w:rsid w:val="007E30E9"/>
    <w:rsid w:val="007E393A"/>
    <w:rsid w:val="007E3991"/>
    <w:rsid w:val="007E3E5C"/>
    <w:rsid w:val="007E3E60"/>
    <w:rsid w:val="007E4404"/>
    <w:rsid w:val="007E4555"/>
    <w:rsid w:val="007E45A7"/>
    <w:rsid w:val="007E4754"/>
    <w:rsid w:val="007E4820"/>
    <w:rsid w:val="007E4858"/>
    <w:rsid w:val="007E4CCD"/>
    <w:rsid w:val="007E4F27"/>
    <w:rsid w:val="007E50CC"/>
    <w:rsid w:val="007E5274"/>
    <w:rsid w:val="007E527E"/>
    <w:rsid w:val="007E66F2"/>
    <w:rsid w:val="007E6921"/>
    <w:rsid w:val="007E6AD2"/>
    <w:rsid w:val="007E717B"/>
    <w:rsid w:val="007E75D5"/>
    <w:rsid w:val="007E7951"/>
    <w:rsid w:val="007F0038"/>
    <w:rsid w:val="007F0149"/>
    <w:rsid w:val="007F04BE"/>
    <w:rsid w:val="007F097E"/>
    <w:rsid w:val="007F0CCB"/>
    <w:rsid w:val="007F121F"/>
    <w:rsid w:val="007F13DD"/>
    <w:rsid w:val="007F141B"/>
    <w:rsid w:val="007F1C5B"/>
    <w:rsid w:val="007F1F42"/>
    <w:rsid w:val="007F216D"/>
    <w:rsid w:val="007F220B"/>
    <w:rsid w:val="007F2AD1"/>
    <w:rsid w:val="007F2AE5"/>
    <w:rsid w:val="007F332F"/>
    <w:rsid w:val="007F356E"/>
    <w:rsid w:val="007F364F"/>
    <w:rsid w:val="007F3714"/>
    <w:rsid w:val="007F3BBF"/>
    <w:rsid w:val="007F438E"/>
    <w:rsid w:val="007F43F2"/>
    <w:rsid w:val="007F4817"/>
    <w:rsid w:val="007F483E"/>
    <w:rsid w:val="007F494C"/>
    <w:rsid w:val="007F4A25"/>
    <w:rsid w:val="007F4E31"/>
    <w:rsid w:val="007F5348"/>
    <w:rsid w:val="007F555C"/>
    <w:rsid w:val="007F5BF3"/>
    <w:rsid w:val="007F6A53"/>
    <w:rsid w:val="007F6C83"/>
    <w:rsid w:val="007F73D7"/>
    <w:rsid w:val="007F7530"/>
    <w:rsid w:val="007F76C4"/>
    <w:rsid w:val="007F7BC9"/>
    <w:rsid w:val="00800B8F"/>
    <w:rsid w:val="00800BEF"/>
    <w:rsid w:val="00800E7A"/>
    <w:rsid w:val="0080120B"/>
    <w:rsid w:val="00801325"/>
    <w:rsid w:val="00801790"/>
    <w:rsid w:val="00801A55"/>
    <w:rsid w:val="00801ECD"/>
    <w:rsid w:val="00802588"/>
    <w:rsid w:val="00802A1B"/>
    <w:rsid w:val="00802E89"/>
    <w:rsid w:val="00803199"/>
    <w:rsid w:val="00803543"/>
    <w:rsid w:val="00803824"/>
    <w:rsid w:val="008047FA"/>
    <w:rsid w:val="008047FE"/>
    <w:rsid w:val="00804D23"/>
    <w:rsid w:val="0080545F"/>
    <w:rsid w:val="00805785"/>
    <w:rsid w:val="00805B87"/>
    <w:rsid w:val="00806424"/>
    <w:rsid w:val="00806980"/>
    <w:rsid w:val="00806BE9"/>
    <w:rsid w:val="00806E3B"/>
    <w:rsid w:val="00806ED4"/>
    <w:rsid w:val="00807055"/>
    <w:rsid w:val="008070C6"/>
    <w:rsid w:val="00807BA9"/>
    <w:rsid w:val="008100A8"/>
    <w:rsid w:val="00810826"/>
    <w:rsid w:val="00810922"/>
    <w:rsid w:val="008109FB"/>
    <w:rsid w:val="00811197"/>
    <w:rsid w:val="00811F27"/>
    <w:rsid w:val="00812599"/>
    <w:rsid w:val="008129FD"/>
    <w:rsid w:val="00812C8E"/>
    <w:rsid w:val="0081391C"/>
    <w:rsid w:val="00814570"/>
    <w:rsid w:val="00815B10"/>
    <w:rsid w:val="008172DC"/>
    <w:rsid w:val="0081768A"/>
    <w:rsid w:val="00817809"/>
    <w:rsid w:val="00820493"/>
    <w:rsid w:val="00820EBA"/>
    <w:rsid w:val="00821313"/>
    <w:rsid w:val="00821C1B"/>
    <w:rsid w:val="00821F14"/>
    <w:rsid w:val="00821F23"/>
    <w:rsid w:val="00822ED3"/>
    <w:rsid w:val="0082365E"/>
    <w:rsid w:val="008239F8"/>
    <w:rsid w:val="00823B4D"/>
    <w:rsid w:val="00823FBB"/>
    <w:rsid w:val="00823FD8"/>
    <w:rsid w:val="0082429C"/>
    <w:rsid w:val="008242BD"/>
    <w:rsid w:val="00824D8C"/>
    <w:rsid w:val="00824F90"/>
    <w:rsid w:val="00825976"/>
    <w:rsid w:val="00825B50"/>
    <w:rsid w:val="00825DFA"/>
    <w:rsid w:val="00825E85"/>
    <w:rsid w:val="00825F22"/>
    <w:rsid w:val="00827170"/>
    <w:rsid w:val="008279C7"/>
    <w:rsid w:val="00827A94"/>
    <w:rsid w:val="00827DB5"/>
    <w:rsid w:val="0083007B"/>
    <w:rsid w:val="0083069B"/>
    <w:rsid w:val="008306BC"/>
    <w:rsid w:val="008308BA"/>
    <w:rsid w:val="0083097C"/>
    <w:rsid w:val="00830D30"/>
    <w:rsid w:val="00830F97"/>
    <w:rsid w:val="008311B6"/>
    <w:rsid w:val="00831631"/>
    <w:rsid w:val="008318FF"/>
    <w:rsid w:val="00831AD0"/>
    <w:rsid w:val="00831E2E"/>
    <w:rsid w:val="00832B43"/>
    <w:rsid w:val="00832E28"/>
    <w:rsid w:val="0083358F"/>
    <w:rsid w:val="00833619"/>
    <w:rsid w:val="00833D0C"/>
    <w:rsid w:val="00834584"/>
    <w:rsid w:val="0083466E"/>
    <w:rsid w:val="008348A8"/>
    <w:rsid w:val="00834B2E"/>
    <w:rsid w:val="0083516A"/>
    <w:rsid w:val="008351E8"/>
    <w:rsid w:val="00835520"/>
    <w:rsid w:val="0083559A"/>
    <w:rsid w:val="00835915"/>
    <w:rsid w:val="00836112"/>
    <w:rsid w:val="00836701"/>
    <w:rsid w:val="00837B96"/>
    <w:rsid w:val="00837DE0"/>
    <w:rsid w:val="00841103"/>
    <w:rsid w:val="00841844"/>
    <w:rsid w:val="008419D1"/>
    <w:rsid w:val="00841BB7"/>
    <w:rsid w:val="00841D4B"/>
    <w:rsid w:val="00841E41"/>
    <w:rsid w:val="0084271F"/>
    <w:rsid w:val="00842A42"/>
    <w:rsid w:val="00843411"/>
    <w:rsid w:val="00844741"/>
    <w:rsid w:val="00844BB4"/>
    <w:rsid w:val="00844BC2"/>
    <w:rsid w:val="00844EFA"/>
    <w:rsid w:val="008461EA"/>
    <w:rsid w:val="0084660C"/>
    <w:rsid w:val="0084680D"/>
    <w:rsid w:val="00846C8E"/>
    <w:rsid w:val="00846D46"/>
    <w:rsid w:val="008471D1"/>
    <w:rsid w:val="00847349"/>
    <w:rsid w:val="0084736F"/>
    <w:rsid w:val="0084744A"/>
    <w:rsid w:val="00847804"/>
    <w:rsid w:val="00847D15"/>
    <w:rsid w:val="0085013F"/>
    <w:rsid w:val="00850C7C"/>
    <w:rsid w:val="00850D88"/>
    <w:rsid w:val="008519F4"/>
    <w:rsid w:val="00851A97"/>
    <w:rsid w:val="00851D87"/>
    <w:rsid w:val="00852F1B"/>
    <w:rsid w:val="00852FF0"/>
    <w:rsid w:val="0085306F"/>
    <w:rsid w:val="008530FC"/>
    <w:rsid w:val="00853503"/>
    <w:rsid w:val="0085357D"/>
    <w:rsid w:val="008537AE"/>
    <w:rsid w:val="008543AE"/>
    <w:rsid w:val="008547D1"/>
    <w:rsid w:val="00854831"/>
    <w:rsid w:val="00854F95"/>
    <w:rsid w:val="008559E1"/>
    <w:rsid w:val="00855E88"/>
    <w:rsid w:val="008561B5"/>
    <w:rsid w:val="008565D4"/>
    <w:rsid w:val="008566C1"/>
    <w:rsid w:val="0085698B"/>
    <w:rsid w:val="00856B23"/>
    <w:rsid w:val="00856B3D"/>
    <w:rsid w:val="00856B8C"/>
    <w:rsid w:val="00856E1E"/>
    <w:rsid w:val="00857A6D"/>
    <w:rsid w:val="00857D57"/>
    <w:rsid w:val="00857E61"/>
    <w:rsid w:val="008601C6"/>
    <w:rsid w:val="0086058F"/>
    <w:rsid w:val="00860739"/>
    <w:rsid w:val="008607B5"/>
    <w:rsid w:val="00860BF6"/>
    <w:rsid w:val="00860EE9"/>
    <w:rsid w:val="00861132"/>
    <w:rsid w:val="0086157F"/>
    <w:rsid w:val="00861824"/>
    <w:rsid w:val="00861B23"/>
    <w:rsid w:val="00861D05"/>
    <w:rsid w:val="0086216C"/>
    <w:rsid w:val="0086247B"/>
    <w:rsid w:val="008626B9"/>
    <w:rsid w:val="008629C8"/>
    <w:rsid w:val="008629ED"/>
    <w:rsid w:val="00862BBD"/>
    <w:rsid w:val="00862C3C"/>
    <w:rsid w:val="00862FE9"/>
    <w:rsid w:val="0086312E"/>
    <w:rsid w:val="00863783"/>
    <w:rsid w:val="0086382A"/>
    <w:rsid w:val="008642D4"/>
    <w:rsid w:val="00864383"/>
    <w:rsid w:val="00865AC4"/>
    <w:rsid w:val="00866021"/>
    <w:rsid w:val="008660BD"/>
    <w:rsid w:val="00866305"/>
    <w:rsid w:val="008669F2"/>
    <w:rsid w:val="00866D66"/>
    <w:rsid w:val="008671B4"/>
    <w:rsid w:val="008673D9"/>
    <w:rsid w:val="0086755C"/>
    <w:rsid w:val="00867A13"/>
    <w:rsid w:val="00867FA9"/>
    <w:rsid w:val="00870092"/>
    <w:rsid w:val="00870432"/>
    <w:rsid w:val="00870489"/>
    <w:rsid w:val="0087070E"/>
    <w:rsid w:val="008719F0"/>
    <w:rsid w:val="00871A25"/>
    <w:rsid w:val="00871B96"/>
    <w:rsid w:val="0087244F"/>
    <w:rsid w:val="0087256A"/>
    <w:rsid w:val="00872955"/>
    <w:rsid w:val="00872C71"/>
    <w:rsid w:val="00873A44"/>
    <w:rsid w:val="00873C4B"/>
    <w:rsid w:val="00873CC6"/>
    <w:rsid w:val="008742CC"/>
    <w:rsid w:val="00874369"/>
    <w:rsid w:val="00874B7F"/>
    <w:rsid w:val="00875246"/>
    <w:rsid w:val="008757D4"/>
    <w:rsid w:val="0087595F"/>
    <w:rsid w:val="00875F4B"/>
    <w:rsid w:val="00876107"/>
    <w:rsid w:val="00876694"/>
    <w:rsid w:val="0087688C"/>
    <w:rsid w:val="00876E25"/>
    <w:rsid w:val="00876E48"/>
    <w:rsid w:val="00877776"/>
    <w:rsid w:val="00877AA5"/>
    <w:rsid w:val="008803F7"/>
    <w:rsid w:val="00880692"/>
    <w:rsid w:val="0088093B"/>
    <w:rsid w:val="00880BE1"/>
    <w:rsid w:val="00880D1F"/>
    <w:rsid w:val="00880E4A"/>
    <w:rsid w:val="008810F3"/>
    <w:rsid w:val="008811E1"/>
    <w:rsid w:val="00881C47"/>
    <w:rsid w:val="00882149"/>
    <w:rsid w:val="00882811"/>
    <w:rsid w:val="00883838"/>
    <w:rsid w:val="0088399A"/>
    <w:rsid w:val="00883B0E"/>
    <w:rsid w:val="00883F6E"/>
    <w:rsid w:val="008846D6"/>
    <w:rsid w:val="00885387"/>
    <w:rsid w:val="008862F3"/>
    <w:rsid w:val="00886563"/>
    <w:rsid w:val="00887065"/>
    <w:rsid w:val="00887419"/>
    <w:rsid w:val="00887925"/>
    <w:rsid w:val="00887DA3"/>
    <w:rsid w:val="00890A33"/>
    <w:rsid w:val="00890B45"/>
    <w:rsid w:val="008914AD"/>
    <w:rsid w:val="008915BA"/>
    <w:rsid w:val="008919AD"/>
    <w:rsid w:val="008921CB"/>
    <w:rsid w:val="0089232C"/>
    <w:rsid w:val="00892906"/>
    <w:rsid w:val="008933E6"/>
    <w:rsid w:val="00893F63"/>
    <w:rsid w:val="008941AB"/>
    <w:rsid w:val="008951A4"/>
    <w:rsid w:val="008963DF"/>
    <w:rsid w:val="008963FA"/>
    <w:rsid w:val="008965C7"/>
    <w:rsid w:val="0089690F"/>
    <w:rsid w:val="00896A64"/>
    <w:rsid w:val="00896F3D"/>
    <w:rsid w:val="00896FA4"/>
    <w:rsid w:val="008971FE"/>
    <w:rsid w:val="00897257"/>
    <w:rsid w:val="00897286"/>
    <w:rsid w:val="00897699"/>
    <w:rsid w:val="008976DB"/>
    <w:rsid w:val="0089795E"/>
    <w:rsid w:val="008A04DE"/>
    <w:rsid w:val="008A0C11"/>
    <w:rsid w:val="008A1013"/>
    <w:rsid w:val="008A18CE"/>
    <w:rsid w:val="008A1DBB"/>
    <w:rsid w:val="008A215B"/>
    <w:rsid w:val="008A24CD"/>
    <w:rsid w:val="008A2699"/>
    <w:rsid w:val="008A2DE4"/>
    <w:rsid w:val="008A2EA2"/>
    <w:rsid w:val="008A2ED0"/>
    <w:rsid w:val="008A3468"/>
    <w:rsid w:val="008A3F93"/>
    <w:rsid w:val="008A4608"/>
    <w:rsid w:val="008A4B58"/>
    <w:rsid w:val="008A4DEC"/>
    <w:rsid w:val="008A519F"/>
    <w:rsid w:val="008A53A6"/>
    <w:rsid w:val="008A53B3"/>
    <w:rsid w:val="008A53D8"/>
    <w:rsid w:val="008A54BB"/>
    <w:rsid w:val="008A5790"/>
    <w:rsid w:val="008A5FC2"/>
    <w:rsid w:val="008A5FF2"/>
    <w:rsid w:val="008A6079"/>
    <w:rsid w:val="008A6096"/>
    <w:rsid w:val="008A6CC7"/>
    <w:rsid w:val="008A7225"/>
    <w:rsid w:val="008A72CF"/>
    <w:rsid w:val="008A7758"/>
    <w:rsid w:val="008A7C0B"/>
    <w:rsid w:val="008B020B"/>
    <w:rsid w:val="008B0472"/>
    <w:rsid w:val="008B0F46"/>
    <w:rsid w:val="008B10FB"/>
    <w:rsid w:val="008B2264"/>
    <w:rsid w:val="008B22A9"/>
    <w:rsid w:val="008B2697"/>
    <w:rsid w:val="008B273E"/>
    <w:rsid w:val="008B2A85"/>
    <w:rsid w:val="008B32CA"/>
    <w:rsid w:val="008B3D39"/>
    <w:rsid w:val="008B3DFC"/>
    <w:rsid w:val="008B411F"/>
    <w:rsid w:val="008B4D37"/>
    <w:rsid w:val="008B4D5A"/>
    <w:rsid w:val="008B4D84"/>
    <w:rsid w:val="008B53D6"/>
    <w:rsid w:val="008B5850"/>
    <w:rsid w:val="008B6E57"/>
    <w:rsid w:val="008B6F87"/>
    <w:rsid w:val="008B7083"/>
    <w:rsid w:val="008B766A"/>
    <w:rsid w:val="008B768B"/>
    <w:rsid w:val="008B76ED"/>
    <w:rsid w:val="008B77DE"/>
    <w:rsid w:val="008B7C45"/>
    <w:rsid w:val="008B7D2D"/>
    <w:rsid w:val="008B7DF8"/>
    <w:rsid w:val="008B7FB1"/>
    <w:rsid w:val="008C0214"/>
    <w:rsid w:val="008C09CE"/>
    <w:rsid w:val="008C0AEC"/>
    <w:rsid w:val="008C0B36"/>
    <w:rsid w:val="008C0BC6"/>
    <w:rsid w:val="008C17CC"/>
    <w:rsid w:val="008C1FB4"/>
    <w:rsid w:val="008C2C66"/>
    <w:rsid w:val="008C3277"/>
    <w:rsid w:val="008C32D2"/>
    <w:rsid w:val="008C3614"/>
    <w:rsid w:val="008C37AE"/>
    <w:rsid w:val="008C39B3"/>
    <w:rsid w:val="008C3BF2"/>
    <w:rsid w:val="008C44CC"/>
    <w:rsid w:val="008C4632"/>
    <w:rsid w:val="008C473C"/>
    <w:rsid w:val="008C505C"/>
    <w:rsid w:val="008C56A3"/>
    <w:rsid w:val="008C5C4E"/>
    <w:rsid w:val="008C63B3"/>
    <w:rsid w:val="008C6CAF"/>
    <w:rsid w:val="008C74BC"/>
    <w:rsid w:val="008C7749"/>
    <w:rsid w:val="008C77A5"/>
    <w:rsid w:val="008C7857"/>
    <w:rsid w:val="008C7B5D"/>
    <w:rsid w:val="008D06C5"/>
    <w:rsid w:val="008D0CB6"/>
    <w:rsid w:val="008D10CD"/>
    <w:rsid w:val="008D1261"/>
    <w:rsid w:val="008D161C"/>
    <w:rsid w:val="008D1F64"/>
    <w:rsid w:val="008D2921"/>
    <w:rsid w:val="008D3361"/>
    <w:rsid w:val="008D34C7"/>
    <w:rsid w:val="008D3D78"/>
    <w:rsid w:val="008D40D6"/>
    <w:rsid w:val="008D45E3"/>
    <w:rsid w:val="008D4743"/>
    <w:rsid w:val="008D484A"/>
    <w:rsid w:val="008D49E4"/>
    <w:rsid w:val="008D4B84"/>
    <w:rsid w:val="008D5DA3"/>
    <w:rsid w:val="008D5F3F"/>
    <w:rsid w:val="008D63F0"/>
    <w:rsid w:val="008D6C85"/>
    <w:rsid w:val="008D6D66"/>
    <w:rsid w:val="008D6EAF"/>
    <w:rsid w:val="008D71B3"/>
    <w:rsid w:val="008D7A1F"/>
    <w:rsid w:val="008D7BF2"/>
    <w:rsid w:val="008E005B"/>
    <w:rsid w:val="008E0271"/>
    <w:rsid w:val="008E0775"/>
    <w:rsid w:val="008E08DD"/>
    <w:rsid w:val="008E0C0C"/>
    <w:rsid w:val="008E1525"/>
    <w:rsid w:val="008E1650"/>
    <w:rsid w:val="008E17B5"/>
    <w:rsid w:val="008E1DBA"/>
    <w:rsid w:val="008E1EEB"/>
    <w:rsid w:val="008E24DC"/>
    <w:rsid w:val="008E2777"/>
    <w:rsid w:val="008E27B7"/>
    <w:rsid w:val="008E2989"/>
    <w:rsid w:val="008E2A4E"/>
    <w:rsid w:val="008E2B4A"/>
    <w:rsid w:val="008E2C01"/>
    <w:rsid w:val="008E2D5F"/>
    <w:rsid w:val="008E324C"/>
    <w:rsid w:val="008E3869"/>
    <w:rsid w:val="008E4420"/>
    <w:rsid w:val="008E44A4"/>
    <w:rsid w:val="008E537F"/>
    <w:rsid w:val="008E54FF"/>
    <w:rsid w:val="008E60D6"/>
    <w:rsid w:val="008E66A3"/>
    <w:rsid w:val="008E6DFE"/>
    <w:rsid w:val="008E6EAC"/>
    <w:rsid w:val="008E7920"/>
    <w:rsid w:val="008E79C3"/>
    <w:rsid w:val="008F0572"/>
    <w:rsid w:val="008F073F"/>
    <w:rsid w:val="008F0FA0"/>
    <w:rsid w:val="008F15AD"/>
    <w:rsid w:val="008F1D10"/>
    <w:rsid w:val="008F27B6"/>
    <w:rsid w:val="008F2976"/>
    <w:rsid w:val="008F311C"/>
    <w:rsid w:val="008F465A"/>
    <w:rsid w:val="008F4666"/>
    <w:rsid w:val="008F4C89"/>
    <w:rsid w:val="008F4D87"/>
    <w:rsid w:val="008F4F8E"/>
    <w:rsid w:val="008F5CA0"/>
    <w:rsid w:val="008F66B1"/>
    <w:rsid w:val="008F6E59"/>
    <w:rsid w:val="008F6F45"/>
    <w:rsid w:val="008F7017"/>
    <w:rsid w:val="008F7136"/>
    <w:rsid w:val="008F7385"/>
    <w:rsid w:val="008F73BE"/>
    <w:rsid w:val="008F761E"/>
    <w:rsid w:val="008F7B2B"/>
    <w:rsid w:val="008F7B7D"/>
    <w:rsid w:val="00901303"/>
    <w:rsid w:val="009019A4"/>
    <w:rsid w:val="00901E07"/>
    <w:rsid w:val="00902005"/>
    <w:rsid w:val="00902381"/>
    <w:rsid w:val="00902A6D"/>
    <w:rsid w:val="00902BEF"/>
    <w:rsid w:val="00902DF7"/>
    <w:rsid w:val="00902ED7"/>
    <w:rsid w:val="009032C2"/>
    <w:rsid w:val="00903D02"/>
    <w:rsid w:val="00903D0C"/>
    <w:rsid w:val="00903D24"/>
    <w:rsid w:val="009040BB"/>
    <w:rsid w:val="00904224"/>
    <w:rsid w:val="0090434B"/>
    <w:rsid w:val="0090458E"/>
    <w:rsid w:val="009046F5"/>
    <w:rsid w:val="00904CCF"/>
    <w:rsid w:val="00905488"/>
    <w:rsid w:val="009055C7"/>
    <w:rsid w:val="00905F1C"/>
    <w:rsid w:val="00907439"/>
    <w:rsid w:val="00907A12"/>
    <w:rsid w:val="00907AD4"/>
    <w:rsid w:val="00907B6B"/>
    <w:rsid w:val="00911AFF"/>
    <w:rsid w:val="00911CD9"/>
    <w:rsid w:val="0091210A"/>
    <w:rsid w:val="009123C1"/>
    <w:rsid w:val="0091262B"/>
    <w:rsid w:val="00912737"/>
    <w:rsid w:val="00912C77"/>
    <w:rsid w:val="00912F07"/>
    <w:rsid w:val="00913680"/>
    <w:rsid w:val="009139FD"/>
    <w:rsid w:val="00913DEC"/>
    <w:rsid w:val="00913F22"/>
    <w:rsid w:val="009151AC"/>
    <w:rsid w:val="009155A8"/>
    <w:rsid w:val="00915C69"/>
    <w:rsid w:val="0091640C"/>
    <w:rsid w:val="00916A61"/>
    <w:rsid w:val="00916AF5"/>
    <w:rsid w:val="00916DB4"/>
    <w:rsid w:val="00917204"/>
    <w:rsid w:val="0091749A"/>
    <w:rsid w:val="009176AA"/>
    <w:rsid w:val="0091777B"/>
    <w:rsid w:val="009200AD"/>
    <w:rsid w:val="009208CB"/>
    <w:rsid w:val="00921386"/>
    <w:rsid w:val="00921677"/>
    <w:rsid w:val="00921718"/>
    <w:rsid w:val="00921DDE"/>
    <w:rsid w:val="009221E4"/>
    <w:rsid w:val="00922C87"/>
    <w:rsid w:val="009235BF"/>
    <w:rsid w:val="00923C46"/>
    <w:rsid w:val="00923F8C"/>
    <w:rsid w:val="009241AD"/>
    <w:rsid w:val="009249C9"/>
    <w:rsid w:val="00924C4A"/>
    <w:rsid w:val="00925315"/>
    <w:rsid w:val="00925AE0"/>
    <w:rsid w:val="00925C6A"/>
    <w:rsid w:val="009262C1"/>
    <w:rsid w:val="00927096"/>
    <w:rsid w:val="00927648"/>
    <w:rsid w:val="00930C54"/>
    <w:rsid w:val="0093174F"/>
    <w:rsid w:val="00931992"/>
    <w:rsid w:val="0093220E"/>
    <w:rsid w:val="009325F6"/>
    <w:rsid w:val="0093270F"/>
    <w:rsid w:val="00932BEE"/>
    <w:rsid w:val="00932DE8"/>
    <w:rsid w:val="009331F3"/>
    <w:rsid w:val="0093371B"/>
    <w:rsid w:val="009338E4"/>
    <w:rsid w:val="00933FE8"/>
    <w:rsid w:val="009346BB"/>
    <w:rsid w:val="00934AEA"/>
    <w:rsid w:val="00934F08"/>
    <w:rsid w:val="00934FF5"/>
    <w:rsid w:val="00936123"/>
    <w:rsid w:val="009365E6"/>
    <w:rsid w:val="00936A5A"/>
    <w:rsid w:val="00936B13"/>
    <w:rsid w:val="00936ED1"/>
    <w:rsid w:val="00936F55"/>
    <w:rsid w:val="0093766B"/>
    <w:rsid w:val="009376CC"/>
    <w:rsid w:val="009377DD"/>
    <w:rsid w:val="00937D52"/>
    <w:rsid w:val="00937E27"/>
    <w:rsid w:val="00937FF1"/>
    <w:rsid w:val="009408BC"/>
    <w:rsid w:val="00941668"/>
    <w:rsid w:val="0094172D"/>
    <w:rsid w:val="009417A5"/>
    <w:rsid w:val="00941BC5"/>
    <w:rsid w:val="009423A2"/>
    <w:rsid w:val="009425E7"/>
    <w:rsid w:val="0094344D"/>
    <w:rsid w:val="00943A17"/>
    <w:rsid w:val="009444B8"/>
    <w:rsid w:val="00944BB8"/>
    <w:rsid w:val="00944C59"/>
    <w:rsid w:val="00944D04"/>
    <w:rsid w:val="00944E5D"/>
    <w:rsid w:val="00944F2E"/>
    <w:rsid w:val="00945A10"/>
    <w:rsid w:val="009463B1"/>
    <w:rsid w:val="00946BD3"/>
    <w:rsid w:val="0094771B"/>
    <w:rsid w:val="00947DAE"/>
    <w:rsid w:val="00951220"/>
    <w:rsid w:val="00951232"/>
    <w:rsid w:val="00952127"/>
    <w:rsid w:val="009522EB"/>
    <w:rsid w:val="009527B1"/>
    <w:rsid w:val="0095283D"/>
    <w:rsid w:val="00953B76"/>
    <w:rsid w:val="00954862"/>
    <w:rsid w:val="00954EED"/>
    <w:rsid w:val="00955E56"/>
    <w:rsid w:val="00955F51"/>
    <w:rsid w:val="0095717B"/>
    <w:rsid w:val="009575F6"/>
    <w:rsid w:val="00957B77"/>
    <w:rsid w:val="00960459"/>
    <w:rsid w:val="009604F2"/>
    <w:rsid w:val="00960641"/>
    <w:rsid w:val="009619CD"/>
    <w:rsid w:val="00962983"/>
    <w:rsid w:val="00963578"/>
    <w:rsid w:val="00963719"/>
    <w:rsid w:val="00963B3D"/>
    <w:rsid w:val="00963CE7"/>
    <w:rsid w:val="00963E91"/>
    <w:rsid w:val="00964077"/>
    <w:rsid w:val="00964837"/>
    <w:rsid w:val="00964C03"/>
    <w:rsid w:val="00964D3D"/>
    <w:rsid w:val="00965579"/>
    <w:rsid w:val="00966A9A"/>
    <w:rsid w:val="0096755A"/>
    <w:rsid w:val="0097007F"/>
    <w:rsid w:val="009707B9"/>
    <w:rsid w:val="00971425"/>
    <w:rsid w:val="0097153D"/>
    <w:rsid w:val="00971A6E"/>
    <w:rsid w:val="00971E0D"/>
    <w:rsid w:val="0097203C"/>
    <w:rsid w:val="0097278F"/>
    <w:rsid w:val="0097288F"/>
    <w:rsid w:val="00972EF8"/>
    <w:rsid w:val="00972F3D"/>
    <w:rsid w:val="0097304C"/>
    <w:rsid w:val="00974201"/>
    <w:rsid w:val="00975121"/>
    <w:rsid w:val="00975402"/>
    <w:rsid w:val="0097577F"/>
    <w:rsid w:val="0097584A"/>
    <w:rsid w:val="009761C2"/>
    <w:rsid w:val="00976670"/>
    <w:rsid w:val="00976AF9"/>
    <w:rsid w:val="00976B07"/>
    <w:rsid w:val="00976BC2"/>
    <w:rsid w:val="00977185"/>
    <w:rsid w:val="009779DA"/>
    <w:rsid w:val="00977CE0"/>
    <w:rsid w:val="00977DE9"/>
    <w:rsid w:val="00977F9B"/>
    <w:rsid w:val="00977FAD"/>
    <w:rsid w:val="00980107"/>
    <w:rsid w:val="0098043C"/>
    <w:rsid w:val="00980C63"/>
    <w:rsid w:val="00981575"/>
    <w:rsid w:val="009816DD"/>
    <w:rsid w:val="009823E2"/>
    <w:rsid w:val="00982413"/>
    <w:rsid w:val="00982E9D"/>
    <w:rsid w:val="00983715"/>
    <w:rsid w:val="00984751"/>
    <w:rsid w:val="00984829"/>
    <w:rsid w:val="00984BD6"/>
    <w:rsid w:val="00984DFB"/>
    <w:rsid w:val="00984F82"/>
    <w:rsid w:val="00985480"/>
    <w:rsid w:val="00985AD4"/>
    <w:rsid w:val="00985E5F"/>
    <w:rsid w:val="0098643C"/>
    <w:rsid w:val="00986A14"/>
    <w:rsid w:val="00986C71"/>
    <w:rsid w:val="00987247"/>
    <w:rsid w:val="00987364"/>
    <w:rsid w:val="00990866"/>
    <w:rsid w:val="00991459"/>
    <w:rsid w:val="0099159C"/>
    <w:rsid w:val="00991BF0"/>
    <w:rsid w:val="009929DB"/>
    <w:rsid w:val="00992EB1"/>
    <w:rsid w:val="00993144"/>
    <w:rsid w:val="00993EA9"/>
    <w:rsid w:val="00994141"/>
    <w:rsid w:val="00994DAD"/>
    <w:rsid w:val="009951C8"/>
    <w:rsid w:val="00995577"/>
    <w:rsid w:val="009957BD"/>
    <w:rsid w:val="00995F9D"/>
    <w:rsid w:val="00996010"/>
    <w:rsid w:val="009960AE"/>
    <w:rsid w:val="00996DDD"/>
    <w:rsid w:val="00997292"/>
    <w:rsid w:val="0099777E"/>
    <w:rsid w:val="0099783A"/>
    <w:rsid w:val="00997D22"/>
    <w:rsid w:val="00997F4D"/>
    <w:rsid w:val="009A06DB"/>
    <w:rsid w:val="009A09BA"/>
    <w:rsid w:val="009A0C37"/>
    <w:rsid w:val="009A0E04"/>
    <w:rsid w:val="009A12E6"/>
    <w:rsid w:val="009A1425"/>
    <w:rsid w:val="009A14C4"/>
    <w:rsid w:val="009A1613"/>
    <w:rsid w:val="009A1966"/>
    <w:rsid w:val="009A1B40"/>
    <w:rsid w:val="009A2541"/>
    <w:rsid w:val="009A2CEA"/>
    <w:rsid w:val="009A3704"/>
    <w:rsid w:val="009A3820"/>
    <w:rsid w:val="009A4641"/>
    <w:rsid w:val="009A4B56"/>
    <w:rsid w:val="009A4E7F"/>
    <w:rsid w:val="009A4FB3"/>
    <w:rsid w:val="009A54B0"/>
    <w:rsid w:val="009A5DAC"/>
    <w:rsid w:val="009A6CE1"/>
    <w:rsid w:val="009A74E6"/>
    <w:rsid w:val="009A7520"/>
    <w:rsid w:val="009A76C5"/>
    <w:rsid w:val="009A76F1"/>
    <w:rsid w:val="009A7BBC"/>
    <w:rsid w:val="009B0EA8"/>
    <w:rsid w:val="009B1538"/>
    <w:rsid w:val="009B1ED3"/>
    <w:rsid w:val="009B2808"/>
    <w:rsid w:val="009B31A7"/>
    <w:rsid w:val="009B35AB"/>
    <w:rsid w:val="009B3EE9"/>
    <w:rsid w:val="009B4025"/>
    <w:rsid w:val="009B42DF"/>
    <w:rsid w:val="009B4702"/>
    <w:rsid w:val="009B494C"/>
    <w:rsid w:val="009B4A87"/>
    <w:rsid w:val="009B4C95"/>
    <w:rsid w:val="009B4DAC"/>
    <w:rsid w:val="009B50F2"/>
    <w:rsid w:val="009B5D26"/>
    <w:rsid w:val="009B5D69"/>
    <w:rsid w:val="009B5F35"/>
    <w:rsid w:val="009B669C"/>
    <w:rsid w:val="009B6F88"/>
    <w:rsid w:val="009B76F5"/>
    <w:rsid w:val="009B792C"/>
    <w:rsid w:val="009B7A95"/>
    <w:rsid w:val="009B7C7B"/>
    <w:rsid w:val="009B7F56"/>
    <w:rsid w:val="009B7FD7"/>
    <w:rsid w:val="009C001E"/>
    <w:rsid w:val="009C0C12"/>
    <w:rsid w:val="009C0F6E"/>
    <w:rsid w:val="009C1014"/>
    <w:rsid w:val="009C19A2"/>
    <w:rsid w:val="009C1A0F"/>
    <w:rsid w:val="009C1DF0"/>
    <w:rsid w:val="009C28EA"/>
    <w:rsid w:val="009C3051"/>
    <w:rsid w:val="009C31EC"/>
    <w:rsid w:val="009C3EC8"/>
    <w:rsid w:val="009C3F53"/>
    <w:rsid w:val="009C3F83"/>
    <w:rsid w:val="009C47CF"/>
    <w:rsid w:val="009C4D79"/>
    <w:rsid w:val="009C5937"/>
    <w:rsid w:val="009C5BA9"/>
    <w:rsid w:val="009C6BB0"/>
    <w:rsid w:val="009C760E"/>
    <w:rsid w:val="009C7B0F"/>
    <w:rsid w:val="009C7DEE"/>
    <w:rsid w:val="009D056B"/>
    <w:rsid w:val="009D09F8"/>
    <w:rsid w:val="009D0A63"/>
    <w:rsid w:val="009D12C1"/>
    <w:rsid w:val="009D13F8"/>
    <w:rsid w:val="009D14CB"/>
    <w:rsid w:val="009D1BB6"/>
    <w:rsid w:val="009D1D3F"/>
    <w:rsid w:val="009D1E81"/>
    <w:rsid w:val="009D212C"/>
    <w:rsid w:val="009D245C"/>
    <w:rsid w:val="009D2493"/>
    <w:rsid w:val="009D2568"/>
    <w:rsid w:val="009D2BD6"/>
    <w:rsid w:val="009D2C84"/>
    <w:rsid w:val="009D3306"/>
    <w:rsid w:val="009D33F3"/>
    <w:rsid w:val="009D44EA"/>
    <w:rsid w:val="009D49DE"/>
    <w:rsid w:val="009D4A3D"/>
    <w:rsid w:val="009D4D44"/>
    <w:rsid w:val="009D526E"/>
    <w:rsid w:val="009D58D1"/>
    <w:rsid w:val="009D621A"/>
    <w:rsid w:val="009D65FC"/>
    <w:rsid w:val="009D6890"/>
    <w:rsid w:val="009D70D4"/>
    <w:rsid w:val="009D7266"/>
    <w:rsid w:val="009D79C3"/>
    <w:rsid w:val="009D7D6D"/>
    <w:rsid w:val="009E04D2"/>
    <w:rsid w:val="009E0974"/>
    <w:rsid w:val="009E0ECB"/>
    <w:rsid w:val="009E110A"/>
    <w:rsid w:val="009E19E9"/>
    <w:rsid w:val="009E2F7E"/>
    <w:rsid w:val="009E44A5"/>
    <w:rsid w:val="009E4A2D"/>
    <w:rsid w:val="009E4C81"/>
    <w:rsid w:val="009E5B67"/>
    <w:rsid w:val="009E63AE"/>
    <w:rsid w:val="009E7902"/>
    <w:rsid w:val="009E7D93"/>
    <w:rsid w:val="009F050E"/>
    <w:rsid w:val="009F0900"/>
    <w:rsid w:val="009F094E"/>
    <w:rsid w:val="009F09FD"/>
    <w:rsid w:val="009F14FD"/>
    <w:rsid w:val="009F15B1"/>
    <w:rsid w:val="009F1AB4"/>
    <w:rsid w:val="009F1BA4"/>
    <w:rsid w:val="009F2065"/>
    <w:rsid w:val="009F272A"/>
    <w:rsid w:val="009F2B6A"/>
    <w:rsid w:val="009F3211"/>
    <w:rsid w:val="009F343C"/>
    <w:rsid w:val="009F34E1"/>
    <w:rsid w:val="009F38E2"/>
    <w:rsid w:val="009F3AA4"/>
    <w:rsid w:val="009F46E1"/>
    <w:rsid w:val="009F4702"/>
    <w:rsid w:val="009F4D54"/>
    <w:rsid w:val="009F50B2"/>
    <w:rsid w:val="009F51CE"/>
    <w:rsid w:val="009F5476"/>
    <w:rsid w:val="009F560F"/>
    <w:rsid w:val="009F6220"/>
    <w:rsid w:val="009F6AEC"/>
    <w:rsid w:val="009F6CA4"/>
    <w:rsid w:val="009F7B7B"/>
    <w:rsid w:val="009F7E51"/>
    <w:rsid w:val="00A00949"/>
    <w:rsid w:val="00A01030"/>
    <w:rsid w:val="00A01432"/>
    <w:rsid w:val="00A01528"/>
    <w:rsid w:val="00A01693"/>
    <w:rsid w:val="00A01875"/>
    <w:rsid w:val="00A018E8"/>
    <w:rsid w:val="00A01B0E"/>
    <w:rsid w:val="00A02840"/>
    <w:rsid w:val="00A02D57"/>
    <w:rsid w:val="00A040B0"/>
    <w:rsid w:val="00A045B2"/>
    <w:rsid w:val="00A04DBD"/>
    <w:rsid w:val="00A05424"/>
    <w:rsid w:val="00A056F7"/>
    <w:rsid w:val="00A06C2C"/>
    <w:rsid w:val="00A06CDB"/>
    <w:rsid w:val="00A072CF"/>
    <w:rsid w:val="00A077D1"/>
    <w:rsid w:val="00A0786F"/>
    <w:rsid w:val="00A078D6"/>
    <w:rsid w:val="00A10CA7"/>
    <w:rsid w:val="00A113B1"/>
    <w:rsid w:val="00A115E7"/>
    <w:rsid w:val="00A11A2C"/>
    <w:rsid w:val="00A11BB2"/>
    <w:rsid w:val="00A12FF6"/>
    <w:rsid w:val="00A13203"/>
    <w:rsid w:val="00A13319"/>
    <w:rsid w:val="00A13926"/>
    <w:rsid w:val="00A14B95"/>
    <w:rsid w:val="00A15288"/>
    <w:rsid w:val="00A15384"/>
    <w:rsid w:val="00A15758"/>
    <w:rsid w:val="00A15950"/>
    <w:rsid w:val="00A1683A"/>
    <w:rsid w:val="00A17113"/>
    <w:rsid w:val="00A17142"/>
    <w:rsid w:val="00A172A2"/>
    <w:rsid w:val="00A20B61"/>
    <w:rsid w:val="00A20DA9"/>
    <w:rsid w:val="00A20E06"/>
    <w:rsid w:val="00A21366"/>
    <w:rsid w:val="00A214E2"/>
    <w:rsid w:val="00A224EF"/>
    <w:rsid w:val="00A22D68"/>
    <w:rsid w:val="00A23158"/>
    <w:rsid w:val="00A23EEC"/>
    <w:rsid w:val="00A24544"/>
    <w:rsid w:val="00A249D1"/>
    <w:rsid w:val="00A2520A"/>
    <w:rsid w:val="00A2531B"/>
    <w:rsid w:val="00A25751"/>
    <w:rsid w:val="00A265DC"/>
    <w:rsid w:val="00A26745"/>
    <w:rsid w:val="00A272CA"/>
    <w:rsid w:val="00A30505"/>
    <w:rsid w:val="00A30D87"/>
    <w:rsid w:val="00A313B7"/>
    <w:rsid w:val="00A318DF"/>
    <w:rsid w:val="00A32533"/>
    <w:rsid w:val="00A32A40"/>
    <w:rsid w:val="00A3332E"/>
    <w:rsid w:val="00A334F6"/>
    <w:rsid w:val="00A33563"/>
    <w:rsid w:val="00A33DCF"/>
    <w:rsid w:val="00A34053"/>
    <w:rsid w:val="00A34090"/>
    <w:rsid w:val="00A349DA"/>
    <w:rsid w:val="00A34B5D"/>
    <w:rsid w:val="00A34B69"/>
    <w:rsid w:val="00A35894"/>
    <w:rsid w:val="00A35DA6"/>
    <w:rsid w:val="00A36188"/>
    <w:rsid w:val="00A36387"/>
    <w:rsid w:val="00A364D5"/>
    <w:rsid w:val="00A36F95"/>
    <w:rsid w:val="00A37278"/>
    <w:rsid w:val="00A40249"/>
    <w:rsid w:val="00A40525"/>
    <w:rsid w:val="00A40550"/>
    <w:rsid w:val="00A4055D"/>
    <w:rsid w:val="00A40CAF"/>
    <w:rsid w:val="00A414A4"/>
    <w:rsid w:val="00A42417"/>
    <w:rsid w:val="00A42478"/>
    <w:rsid w:val="00A4261C"/>
    <w:rsid w:val="00A42C67"/>
    <w:rsid w:val="00A42DC8"/>
    <w:rsid w:val="00A43082"/>
    <w:rsid w:val="00A43370"/>
    <w:rsid w:val="00A43A81"/>
    <w:rsid w:val="00A443D1"/>
    <w:rsid w:val="00A44B9D"/>
    <w:rsid w:val="00A45758"/>
    <w:rsid w:val="00A45862"/>
    <w:rsid w:val="00A45B7C"/>
    <w:rsid w:val="00A45CCD"/>
    <w:rsid w:val="00A463B8"/>
    <w:rsid w:val="00A468ED"/>
    <w:rsid w:val="00A46A69"/>
    <w:rsid w:val="00A47188"/>
    <w:rsid w:val="00A474EE"/>
    <w:rsid w:val="00A47C2C"/>
    <w:rsid w:val="00A5058F"/>
    <w:rsid w:val="00A50701"/>
    <w:rsid w:val="00A507FD"/>
    <w:rsid w:val="00A51073"/>
    <w:rsid w:val="00A51501"/>
    <w:rsid w:val="00A51625"/>
    <w:rsid w:val="00A51A04"/>
    <w:rsid w:val="00A51F7C"/>
    <w:rsid w:val="00A51FFC"/>
    <w:rsid w:val="00A5215C"/>
    <w:rsid w:val="00A5238F"/>
    <w:rsid w:val="00A5252C"/>
    <w:rsid w:val="00A5260B"/>
    <w:rsid w:val="00A52777"/>
    <w:rsid w:val="00A52CC9"/>
    <w:rsid w:val="00A52EB3"/>
    <w:rsid w:val="00A535CC"/>
    <w:rsid w:val="00A53693"/>
    <w:rsid w:val="00A53B66"/>
    <w:rsid w:val="00A5401D"/>
    <w:rsid w:val="00A543AA"/>
    <w:rsid w:val="00A54C88"/>
    <w:rsid w:val="00A55357"/>
    <w:rsid w:val="00A555ED"/>
    <w:rsid w:val="00A55676"/>
    <w:rsid w:val="00A55E71"/>
    <w:rsid w:val="00A56488"/>
    <w:rsid w:val="00A564A2"/>
    <w:rsid w:val="00A56571"/>
    <w:rsid w:val="00A5660B"/>
    <w:rsid w:val="00A56834"/>
    <w:rsid w:val="00A568FA"/>
    <w:rsid w:val="00A56A32"/>
    <w:rsid w:val="00A579C9"/>
    <w:rsid w:val="00A57A02"/>
    <w:rsid w:val="00A57C0D"/>
    <w:rsid w:val="00A57DC7"/>
    <w:rsid w:val="00A60072"/>
    <w:rsid w:val="00A600E0"/>
    <w:rsid w:val="00A6030B"/>
    <w:rsid w:val="00A60944"/>
    <w:rsid w:val="00A61AB1"/>
    <w:rsid w:val="00A620FF"/>
    <w:rsid w:val="00A623E6"/>
    <w:rsid w:val="00A62593"/>
    <w:rsid w:val="00A6276B"/>
    <w:rsid w:val="00A62862"/>
    <w:rsid w:val="00A63EA3"/>
    <w:rsid w:val="00A63F9D"/>
    <w:rsid w:val="00A643AA"/>
    <w:rsid w:val="00A6440F"/>
    <w:rsid w:val="00A65039"/>
    <w:rsid w:val="00A651B8"/>
    <w:rsid w:val="00A654FB"/>
    <w:rsid w:val="00A655CC"/>
    <w:rsid w:val="00A655F3"/>
    <w:rsid w:val="00A661DC"/>
    <w:rsid w:val="00A66AA0"/>
    <w:rsid w:val="00A66CE4"/>
    <w:rsid w:val="00A675D8"/>
    <w:rsid w:val="00A67608"/>
    <w:rsid w:val="00A67620"/>
    <w:rsid w:val="00A677D2"/>
    <w:rsid w:val="00A677EC"/>
    <w:rsid w:val="00A67C4B"/>
    <w:rsid w:val="00A67ECE"/>
    <w:rsid w:val="00A70050"/>
    <w:rsid w:val="00A70588"/>
    <w:rsid w:val="00A70CDC"/>
    <w:rsid w:val="00A70F8D"/>
    <w:rsid w:val="00A71BC3"/>
    <w:rsid w:val="00A720D4"/>
    <w:rsid w:val="00A72498"/>
    <w:rsid w:val="00A72509"/>
    <w:rsid w:val="00A729FA"/>
    <w:rsid w:val="00A7303D"/>
    <w:rsid w:val="00A7325C"/>
    <w:rsid w:val="00A73344"/>
    <w:rsid w:val="00A739E4"/>
    <w:rsid w:val="00A73A9E"/>
    <w:rsid w:val="00A73B6B"/>
    <w:rsid w:val="00A73CDD"/>
    <w:rsid w:val="00A74327"/>
    <w:rsid w:val="00A747AE"/>
    <w:rsid w:val="00A74E92"/>
    <w:rsid w:val="00A764F1"/>
    <w:rsid w:val="00A76CED"/>
    <w:rsid w:val="00A76DD8"/>
    <w:rsid w:val="00A76FDC"/>
    <w:rsid w:val="00A7719B"/>
    <w:rsid w:val="00A808D3"/>
    <w:rsid w:val="00A80999"/>
    <w:rsid w:val="00A80FCF"/>
    <w:rsid w:val="00A810EE"/>
    <w:rsid w:val="00A810FA"/>
    <w:rsid w:val="00A81424"/>
    <w:rsid w:val="00A8147E"/>
    <w:rsid w:val="00A82309"/>
    <w:rsid w:val="00A824B8"/>
    <w:rsid w:val="00A82FEB"/>
    <w:rsid w:val="00A8357C"/>
    <w:rsid w:val="00A8376B"/>
    <w:rsid w:val="00A83AB6"/>
    <w:rsid w:val="00A83F67"/>
    <w:rsid w:val="00A84103"/>
    <w:rsid w:val="00A84373"/>
    <w:rsid w:val="00A844A7"/>
    <w:rsid w:val="00A84891"/>
    <w:rsid w:val="00A8489A"/>
    <w:rsid w:val="00A853CA"/>
    <w:rsid w:val="00A856E8"/>
    <w:rsid w:val="00A85FA6"/>
    <w:rsid w:val="00A865C1"/>
    <w:rsid w:val="00A8694F"/>
    <w:rsid w:val="00A86B6D"/>
    <w:rsid w:val="00A870EF"/>
    <w:rsid w:val="00A87696"/>
    <w:rsid w:val="00A879BD"/>
    <w:rsid w:val="00A900B4"/>
    <w:rsid w:val="00A90109"/>
    <w:rsid w:val="00A90526"/>
    <w:rsid w:val="00A9087E"/>
    <w:rsid w:val="00A90CC9"/>
    <w:rsid w:val="00A910AD"/>
    <w:rsid w:val="00A92ABF"/>
    <w:rsid w:val="00A92D1F"/>
    <w:rsid w:val="00A939FB"/>
    <w:rsid w:val="00A93CA7"/>
    <w:rsid w:val="00A94813"/>
    <w:rsid w:val="00A94B3C"/>
    <w:rsid w:val="00A94D19"/>
    <w:rsid w:val="00A955E9"/>
    <w:rsid w:val="00A95AD1"/>
    <w:rsid w:val="00A95BBD"/>
    <w:rsid w:val="00A95EAA"/>
    <w:rsid w:val="00A960E3"/>
    <w:rsid w:val="00A9612E"/>
    <w:rsid w:val="00A961B7"/>
    <w:rsid w:val="00A96407"/>
    <w:rsid w:val="00A964D9"/>
    <w:rsid w:val="00A96C3A"/>
    <w:rsid w:val="00A974EE"/>
    <w:rsid w:val="00A97A3F"/>
    <w:rsid w:val="00A97A85"/>
    <w:rsid w:val="00A97C26"/>
    <w:rsid w:val="00A97E33"/>
    <w:rsid w:val="00A97EA5"/>
    <w:rsid w:val="00A97FD1"/>
    <w:rsid w:val="00AA00E6"/>
    <w:rsid w:val="00AA05F0"/>
    <w:rsid w:val="00AA06E9"/>
    <w:rsid w:val="00AA09AB"/>
    <w:rsid w:val="00AA09E6"/>
    <w:rsid w:val="00AA0C62"/>
    <w:rsid w:val="00AA0D8F"/>
    <w:rsid w:val="00AA0E2D"/>
    <w:rsid w:val="00AA0EF1"/>
    <w:rsid w:val="00AA1198"/>
    <w:rsid w:val="00AA1A7A"/>
    <w:rsid w:val="00AA1F7C"/>
    <w:rsid w:val="00AA21DF"/>
    <w:rsid w:val="00AA2F35"/>
    <w:rsid w:val="00AA368D"/>
    <w:rsid w:val="00AA3816"/>
    <w:rsid w:val="00AA404D"/>
    <w:rsid w:val="00AA471F"/>
    <w:rsid w:val="00AA4816"/>
    <w:rsid w:val="00AA4B7B"/>
    <w:rsid w:val="00AA5395"/>
    <w:rsid w:val="00AA5433"/>
    <w:rsid w:val="00AA557F"/>
    <w:rsid w:val="00AA5581"/>
    <w:rsid w:val="00AA5928"/>
    <w:rsid w:val="00AA5A3C"/>
    <w:rsid w:val="00AA5EF8"/>
    <w:rsid w:val="00AA6909"/>
    <w:rsid w:val="00AA7055"/>
    <w:rsid w:val="00AA71B9"/>
    <w:rsid w:val="00AA7537"/>
    <w:rsid w:val="00AA7AAB"/>
    <w:rsid w:val="00AB049C"/>
    <w:rsid w:val="00AB0559"/>
    <w:rsid w:val="00AB0857"/>
    <w:rsid w:val="00AB0A36"/>
    <w:rsid w:val="00AB0F2C"/>
    <w:rsid w:val="00AB160A"/>
    <w:rsid w:val="00AB1ED6"/>
    <w:rsid w:val="00AB2353"/>
    <w:rsid w:val="00AB2530"/>
    <w:rsid w:val="00AB2C5A"/>
    <w:rsid w:val="00AB2DE3"/>
    <w:rsid w:val="00AB2ED8"/>
    <w:rsid w:val="00AB31F0"/>
    <w:rsid w:val="00AB34B6"/>
    <w:rsid w:val="00AB39A9"/>
    <w:rsid w:val="00AB3A17"/>
    <w:rsid w:val="00AB3FF1"/>
    <w:rsid w:val="00AB46C1"/>
    <w:rsid w:val="00AB48F4"/>
    <w:rsid w:val="00AB49EA"/>
    <w:rsid w:val="00AB5CF6"/>
    <w:rsid w:val="00AB6024"/>
    <w:rsid w:val="00AB60BB"/>
    <w:rsid w:val="00AB6C07"/>
    <w:rsid w:val="00AB77BA"/>
    <w:rsid w:val="00AB7D4F"/>
    <w:rsid w:val="00AC0463"/>
    <w:rsid w:val="00AC0C73"/>
    <w:rsid w:val="00AC18B9"/>
    <w:rsid w:val="00AC1BB8"/>
    <w:rsid w:val="00AC24F4"/>
    <w:rsid w:val="00AC251E"/>
    <w:rsid w:val="00AC352E"/>
    <w:rsid w:val="00AC3904"/>
    <w:rsid w:val="00AC3BC7"/>
    <w:rsid w:val="00AC3BEB"/>
    <w:rsid w:val="00AC3D49"/>
    <w:rsid w:val="00AC3DE3"/>
    <w:rsid w:val="00AC40C4"/>
    <w:rsid w:val="00AC4720"/>
    <w:rsid w:val="00AC49FA"/>
    <w:rsid w:val="00AC4BCC"/>
    <w:rsid w:val="00AC504B"/>
    <w:rsid w:val="00AC515E"/>
    <w:rsid w:val="00AC524A"/>
    <w:rsid w:val="00AC52BA"/>
    <w:rsid w:val="00AC565E"/>
    <w:rsid w:val="00AC61EB"/>
    <w:rsid w:val="00AC6A72"/>
    <w:rsid w:val="00AC6C48"/>
    <w:rsid w:val="00AC6CFF"/>
    <w:rsid w:val="00AC7265"/>
    <w:rsid w:val="00AC76B2"/>
    <w:rsid w:val="00AC7FD7"/>
    <w:rsid w:val="00AD0014"/>
    <w:rsid w:val="00AD09AA"/>
    <w:rsid w:val="00AD0BBD"/>
    <w:rsid w:val="00AD0F4B"/>
    <w:rsid w:val="00AD10D7"/>
    <w:rsid w:val="00AD2132"/>
    <w:rsid w:val="00AD238C"/>
    <w:rsid w:val="00AD2690"/>
    <w:rsid w:val="00AD29B0"/>
    <w:rsid w:val="00AD2A53"/>
    <w:rsid w:val="00AD30CA"/>
    <w:rsid w:val="00AD37C1"/>
    <w:rsid w:val="00AD38DE"/>
    <w:rsid w:val="00AD3C37"/>
    <w:rsid w:val="00AD3DAA"/>
    <w:rsid w:val="00AD50B1"/>
    <w:rsid w:val="00AD5169"/>
    <w:rsid w:val="00AD5384"/>
    <w:rsid w:val="00AD593A"/>
    <w:rsid w:val="00AD5EF9"/>
    <w:rsid w:val="00AD624C"/>
    <w:rsid w:val="00AD6471"/>
    <w:rsid w:val="00AD65CA"/>
    <w:rsid w:val="00AD66E2"/>
    <w:rsid w:val="00AD740A"/>
    <w:rsid w:val="00AD7CA4"/>
    <w:rsid w:val="00AE0445"/>
    <w:rsid w:val="00AE1846"/>
    <w:rsid w:val="00AE197E"/>
    <w:rsid w:val="00AE2D30"/>
    <w:rsid w:val="00AE2E4F"/>
    <w:rsid w:val="00AE351F"/>
    <w:rsid w:val="00AE3ACF"/>
    <w:rsid w:val="00AE3CC7"/>
    <w:rsid w:val="00AE42AA"/>
    <w:rsid w:val="00AE4455"/>
    <w:rsid w:val="00AE5133"/>
    <w:rsid w:val="00AE590E"/>
    <w:rsid w:val="00AE63C1"/>
    <w:rsid w:val="00AF00B6"/>
    <w:rsid w:val="00AF05BC"/>
    <w:rsid w:val="00AF0BD8"/>
    <w:rsid w:val="00AF0F71"/>
    <w:rsid w:val="00AF2EDA"/>
    <w:rsid w:val="00AF3380"/>
    <w:rsid w:val="00AF367E"/>
    <w:rsid w:val="00AF4006"/>
    <w:rsid w:val="00AF401E"/>
    <w:rsid w:val="00AF4162"/>
    <w:rsid w:val="00AF4433"/>
    <w:rsid w:val="00AF4456"/>
    <w:rsid w:val="00AF482B"/>
    <w:rsid w:val="00AF494A"/>
    <w:rsid w:val="00AF5603"/>
    <w:rsid w:val="00AF5E5F"/>
    <w:rsid w:val="00AF5FB9"/>
    <w:rsid w:val="00AF6AB0"/>
    <w:rsid w:val="00AF6C0D"/>
    <w:rsid w:val="00AF6C0F"/>
    <w:rsid w:val="00AF6C75"/>
    <w:rsid w:val="00AF72E1"/>
    <w:rsid w:val="00AF78F5"/>
    <w:rsid w:val="00AF793F"/>
    <w:rsid w:val="00AF7CA1"/>
    <w:rsid w:val="00AF7D18"/>
    <w:rsid w:val="00B0015C"/>
    <w:rsid w:val="00B00551"/>
    <w:rsid w:val="00B00C20"/>
    <w:rsid w:val="00B00E1D"/>
    <w:rsid w:val="00B01A5A"/>
    <w:rsid w:val="00B01B1C"/>
    <w:rsid w:val="00B01EDB"/>
    <w:rsid w:val="00B02322"/>
    <w:rsid w:val="00B02568"/>
    <w:rsid w:val="00B02C25"/>
    <w:rsid w:val="00B03399"/>
    <w:rsid w:val="00B033DB"/>
    <w:rsid w:val="00B03438"/>
    <w:rsid w:val="00B03C9D"/>
    <w:rsid w:val="00B04AFD"/>
    <w:rsid w:val="00B04E17"/>
    <w:rsid w:val="00B04F71"/>
    <w:rsid w:val="00B05453"/>
    <w:rsid w:val="00B054DE"/>
    <w:rsid w:val="00B0647C"/>
    <w:rsid w:val="00B0662B"/>
    <w:rsid w:val="00B06918"/>
    <w:rsid w:val="00B072D3"/>
    <w:rsid w:val="00B0763D"/>
    <w:rsid w:val="00B07704"/>
    <w:rsid w:val="00B07957"/>
    <w:rsid w:val="00B10A3E"/>
    <w:rsid w:val="00B10E8A"/>
    <w:rsid w:val="00B110D1"/>
    <w:rsid w:val="00B11330"/>
    <w:rsid w:val="00B11EE6"/>
    <w:rsid w:val="00B11F15"/>
    <w:rsid w:val="00B11F88"/>
    <w:rsid w:val="00B12D88"/>
    <w:rsid w:val="00B1330F"/>
    <w:rsid w:val="00B13991"/>
    <w:rsid w:val="00B13FE0"/>
    <w:rsid w:val="00B140E9"/>
    <w:rsid w:val="00B14596"/>
    <w:rsid w:val="00B14CE7"/>
    <w:rsid w:val="00B151A3"/>
    <w:rsid w:val="00B15503"/>
    <w:rsid w:val="00B15509"/>
    <w:rsid w:val="00B158ED"/>
    <w:rsid w:val="00B16141"/>
    <w:rsid w:val="00B16256"/>
    <w:rsid w:val="00B16572"/>
    <w:rsid w:val="00B16AD8"/>
    <w:rsid w:val="00B16C3C"/>
    <w:rsid w:val="00B16D5E"/>
    <w:rsid w:val="00B17736"/>
    <w:rsid w:val="00B17A16"/>
    <w:rsid w:val="00B17ABB"/>
    <w:rsid w:val="00B17C1A"/>
    <w:rsid w:val="00B2011A"/>
    <w:rsid w:val="00B2021B"/>
    <w:rsid w:val="00B20AD3"/>
    <w:rsid w:val="00B20BE4"/>
    <w:rsid w:val="00B211E5"/>
    <w:rsid w:val="00B213DA"/>
    <w:rsid w:val="00B21A7A"/>
    <w:rsid w:val="00B2215E"/>
    <w:rsid w:val="00B2258D"/>
    <w:rsid w:val="00B22955"/>
    <w:rsid w:val="00B22D1B"/>
    <w:rsid w:val="00B22EE8"/>
    <w:rsid w:val="00B2327E"/>
    <w:rsid w:val="00B23485"/>
    <w:rsid w:val="00B23B25"/>
    <w:rsid w:val="00B240CC"/>
    <w:rsid w:val="00B243A9"/>
    <w:rsid w:val="00B24445"/>
    <w:rsid w:val="00B244A8"/>
    <w:rsid w:val="00B24E17"/>
    <w:rsid w:val="00B250A1"/>
    <w:rsid w:val="00B2510D"/>
    <w:rsid w:val="00B26089"/>
    <w:rsid w:val="00B26180"/>
    <w:rsid w:val="00B26222"/>
    <w:rsid w:val="00B271DD"/>
    <w:rsid w:val="00B27AC2"/>
    <w:rsid w:val="00B27CF5"/>
    <w:rsid w:val="00B3018D"/>
    <w:rsid w:val="00B302DB"/>
    <w:rsid w:val="00B3032C"/>
    <w:rsid w:val="00B3098E"/>
    <w:rsid w:val="00B31628"/>
    <w:rsid w:val="00B31805"/>
    <w:rsid w:val="00B31B88"/>
    <w:rsid w:val="00B31BEE"/>
    <w:rsid w:val="00B3286E"/>
    <w:rsid w:val="00B329CE"/>
    <w:rsid w:val="00B331DD"/>
    <w:rsid w:val="00B3321F"/>
    <w:rsid w:val="00B3322F"/>
    <w:rsid w:val="00B33EB5"/>
    <w:rsid w:val="00B3414C"/>
    <w:rsid w:val="00B343A9"/>
    <w:rsid w:val="00B34596"/>
    <w:rsid w:val="00B349BA"/>
    <w:rsid w:val="00B349BC"/>
    <w:rsid w:val="00B34B09"/>
    <w:rsid w:val="00B35254"/>
    <w:rsid w:val="00B359F3"/>
    <w:rsid w:val="00B35D67"/>
    <w:rsid w:val="00B3686C"/>
    <w:rsid w:val="00B36AEE"/>
    <w:rsid w:val="00B36DFC"/>
    <w:rsid w:val="00B37449"/>
    <w:rsid w:val="00B3764A"/>
    <w:rsid w:val="00B376A0"/>
    <w:rsid w:val="00B404DB"/>
    <w:rsid w:val="00B41131"/>
    <w:rsid w:val="00B41762"/>
    <w:rsid w:val="00B417FC"/>
    <w:rsid w:val="00B41B64"/>
    <w:rsid w:val="00B43117"/>
    <w:rsid w:val="00B431B5"/>
    <w:rsid w:val="00B43D79"/>
    <w:rsid w:val="00B44690"/>
    <w:rsid w:val="00B4565F"/>
    <w:rsid w:val="00B45B80"/>
    <w:rsid w:val="00B46777"/>
    <w:rsid w:val="00B467F3"/>
    <w:rsid w:val="00B47303"/>
    <w:rsid w:val="00B47F4E"/>
    <w:rsid w:val="00B5026F"/>
    <w:rsid w:val="00B508FB"/>
    <w:rsid w:val="00B51324"/>
    <w:rsid w:val="00B518F6"/>
    <w:rsid w:val="00B518FC"/>
    <w:rsid w:val="00B51AF1"/>
    <w:rsid w:val="00B5207F"/>
    <w:rsid w:val="00B5240E"/>
    <w:rsid w:val="00B5352F"/>
    <w:rsid w:val="00B53826"/>
    <w:rsid w:val="00B5499F"/>
    <w:rsid w:val="00B54F15"/>
    <w:rsid w:val="00B5539C"/>
    <w:rsid w:val="00B560D7"/>
    <w:rsid w:val="00B5636F"/>
    <w:rsid w:val="00B5688B"/>
    <w:rsid w:val="00B5698B"/>
    <w:rsid w:val="00B57899"/>
    <w:rsid w:val="00B5792B"/>
    <w:rsid w:val="00B6025C"/>
    <w:rsid w:val="00B6029F"/>
    <w:rsid w:val="00B613CA"/>
    <w:rsid w:val="00B61C9D"/>
    <w:rsid w:val="00B627CA"/>
    <w:rsid w:val="00B62C7D"/>
    <w:rsid w:val="00B62DFD"/>
    <w:rsid w:val="00B62FA6"/>
    <w:rsid w:val="00B63322"/>
    <w:rsid w:val="00B6361C"/>
    <w:rsid w:val="00B640FE"/>
    <w:rsid w:val="00B64A8E"/>
    <w:rsid w:val="00B64AF7"/>
    <w:rsid w:val="00B64CDD"/>
    <w:rsid w:val="00B64E85"/>
    <w:rsid w:val="00B6508B"/>
    <w:rsid w:val="00B652C2"/>
    <w:rsid w:val="00B653A1"/>
    <w:rsid w:val="00B653A8"/>
    <w:rsid w:val="00B65CED"/>
    <w:rsid w:val="00B664FF"/>
    <w:rsid w:val="00B67211"/>
    <w:rsid w:val="00B6751D"/>
    <w:rsid w:val="00B70299"/>
    <w:rsid w:val="00B7078B"/>
    <w:rsid w:val="00B70C71"/>
    <w:rsid w:val="00B70D6D"/>
    <w:rsid w:val="00B70E93"/>
    <w:rsid w:val="00B71555"/>
    <w:rsid w:val="00B715D7"/>
    <w:rsid w:val="00B71AB6"/>
    <w:rsid w:val="00B71BEC"/>
    <w:rsid w:val="00B730E3"/>
    <w:rsid w:val="00B73556"/>
    <w:rsid w:val="00B740DC"/>
    <w:rsid w:val="00B747FD"/>
    <w:rsid w:val="00B7488C"/>
    <w:rsid w:val="00B74C5F"/>
    <w:rsid w:val="00B75675"/>
    <w:rsid w:val="00B756DC"/>
    <w:rsid w:val="00B76133"/>
    <w:rsid w:val="00B761DE"/>
    <w:rsid w:val="00B800BA"/>
    <w:rsid w:val="00B80154"/>
    <w:rsid w:val="00B80327"/>
    <w:rsid w:val="00B8137A"/>
    <w:rsid w:val="00B8151D"/>
    <w:rsid w:val="00B81A2C"/>
    <w:rsid w:val="00B81BE2"/>
    <w:rsid w:val="00B82747"/>
    <w:rsid w:val="00B8276E"/>
    <w:rsid w:val="00B82F3A"/>
    <w:rsid w:val="00B831BC"/>
    <w:rsid w:val="00B838F0"/>
    <w:rsid w:val="00B83C58"/>
    <w:rsid w:val="00B83ECD"/>
    <w:rsid w:val="00B84122"/>
    <w:rsid w:val="00B841D4"/>
    <w:rsid w:val="00B8484A"/>
    <w:rsid w:val="00B853FB"/>
    <w:rsid w:val="00B85B12"/>
    <w:rsid w:val="00B85F34"/>
    <w:rsid w:val="00B86026"/>
    <w:rsid w:val="00B8670A"/>
    <w:rsid w:val="00B86F3A"/>
    <w:rsid w:val="00B87513"/>
    <w:rsid w:val="00B876A8"/>
    <w:rsid w:val="00B87B9F"/>
    <w:rsid w:val="00B9034B"/>
    <w:rsid w:val="00B909F2"/>
    <w:rsid w:val="00B914E3"/>
    <w:rsid w:val="00B91C03"/>
    <w:rsid w:val="00B91EF8"/>
    <w:rsid w:val="00B9214A"/>
    <w:rsid w:val="00B92649"/>
    <w:rsid w:val="00B92797"/>
    <w:rsid w:val="00B927E1"/>
    <w:rsid w:val="00B939BA"/>
    <w:rsid w:val="00B941A5"/>
    <w:rsid w:val="00B947CB"/>
    <w:rsid w:val="00B94A9B"/>
    <w:rsid w:val="00B95023"/>
    <w:rsid w:val="00B952D8"/>
    <w:rsid w:val="00B95A5D"/>
    <w:rsid w:val="00B961BA"/>
    <w:rsid w:val="00B96294"/>
    <w:rsid w:val="00B9654F"/>
    <w:rsid w:val="00B96B52"/>
    <w:rsid w:val="00B96CE4"/>
    <w:rsid w:val="00B96E33"/>
    <w:rsid w:val="00B97717"/>
    <w:rsid w:val="00B97C27"/>
    <w:rsid w:val="00B97CCD"/>
    <w:rsid w:val="00B97E87"/>
    <w:rsid w:val="00BA004B"/>
    <w:rsid w:val="00BA00A5"/>
    <w:rsid w:val="00BA0217"/>
    <w:rsid w:val="00BA1CF0"/>
    <w:rsid w:val="00BA3F76"/>
    <w:rsid w:val="00BA5084"/>
    <w:rsid w:val="00BA59E6"/>
    <w:rsid w:val="00BA5C75"/>
    <w:rsid w:val="00BA5DFB"/>
    <w:rsid w:val="00BA62EA"/>
    <w:rsid w:val="00BA6FC7"/>
    <w:rsid w:val="00BA787C"/>
    <w:rsid w:val="00BB00E7"/>
    <w:rsid w:val="00BB0D06"/>
    <w:rsid w:val="00BB116F"/>
    <w:rsid w:val="00BB15DB"/>
    <w:rsid w:val="00BB1615"/>
    <w:rsid w:val="00BB17A2"/>
    <w:rsid w:val="00BB17F6"/>
    <w:rsid w:val="00BB1F32"/>
    <w:rsid w:val="00BB248F"/>
    <w:rsid w:val="00BB2555"/>
    <w:rsid w:val="00BB27E4"/>
    <w:rsid w:val="00BB2DF4"/>
    <w:rsid w:val="00BB3426"/>
    <w:rsid w:val="00BB397A"/>
    <w:rsid w:val="00BB3AC3"/>
    <w:rsid w:val="00BB42D0"/>
    <w:rsid w:val="00BB4661"/>
    <w:rsid w:val="00BB46A5"/>
    <w:rsid w:val="00BB49B4"/>
    <w:rsid w:val="00BB5100"/>
    <w:rsid w:val="00BB592F"/>
    <w:rsid w:val="00BB5942"/>
    <w:rsid w:val="00BB6B17"/>
    <w:rsid w:val="00BB70CA"/>
    <w:rsid w:val="00BB7F32"/>
    <w:rsid w:val="00BC0090"/>
    <w:rsid w:val="00BC06C7"/>
    <w:rsid w:val="00BC0887"/>
    <w:rsid w:val="00BC0B0C"/>
    <w:rsid w:val="00BC1D94"/>
    <w:rsid w:val="00BC1EE8"/>
    <w:rsid w:val="00BC289D"/>
    <w:rsid w:val="00BC2975"/>
    <w:rsid w:val="00BC2CE8"/>
    <w:rsid w:val="00BC342F"/>
    <w:rsid w:val="00BC3787"/>
    <w:rsid w:val="00BC385E"/>
    <w:rsid w:val="00BC44A7"/>
    <w:rsid w:val="00BC489C"/>
    <w:rsid w:val="00BC4B20"/>
    <w:rsid w:val="00BC4C9D"/>
    <w:rsid w:val="00BC4F38"/>
    <w:rsid w:val="00BC4F5F"/>
    <w:rsid w:val="00BC500C"/>
    <w:rsid w:val="00BC5660"/>
    <w:rsid w:val="00BC57BB"/>
    <w:rsid w:val="00BC6701"/>
    <w:rsid w:val="00BC685B"/>
    <w:rsid w:val="00BC6FC1"/>
    <w:rsid w:val="00BC7ABB"/>
    <w:rsid w:val="00BD0576"/>
    <w:rsid w:val="00BD0BB6"/>
    <w:rsid w:val="00BD0D00"/>
    <w:rsid w:val="00BD18F1"/>
    <w:rsid w:val="00BD2469"/>
    <w:rsid w:val="00BD279C"/>
    <w:rsid w:val="00BD2C6B"/>
    <w:rsid w:val="00BD2E48"/>
    <w:rsid w:val="00BD2EA4"/>
    <w:rsid w:val="00BD313B"/>
    <w:rsid w:val="00BD3411"/>
    <w:rsid w:val="00BD36C7"/>
    <w:rsid w:val="00BD3F89"/>
    <w:rsid w:val="00BD41E1"/>
    <w:rsid w:val="00BD4742"/>
    <w:rsid w:val="00BD4A6A"/>
    <w:rsid w:val="00BD5198"/>
    <w:rsid w:val="00BD57F8"/>
    <w:rsid w:val="00BD59F0"/>
    <w:rsid w:val="00BD5EFF"/>
    <w:rsid w:val="00BD6487"/>
    <w:rsid w:val="00BD68F5"/>
    <w:rsid w:val="00BD6E88"/>
    <w:rsid w:val="00BD7ACC"/>
    <w:rsid w:val="00BD7D96"/>
    <w:rsid w:val="00BD7FCE"/>
    <w:rsid w:val="00BE2273"/>
    <w:rsid w:val="00BE2EA3"/>
    <w:rsid w:val="00BE2EBB"/>
    <w:rsid w:val="00BE39D8"/>
    <w:rsid w:val="00BE3AEC"/>
    <w:rsid w:val="00BE414C"/>
    <w:rsid w:val="00BE44DA"/>
    <w:rsid w:val="00BE4E75"/>
    <w:rsid w:val="00BE528E"/>
    <w:rsid w:val="00BE5405"/>
    <w:rsid w:val="00BE5C53"/>
    <w:rsid w:val="00BE6F49"/>
    <w:rsid w:val="00BE734C"/>
    <w:rsid w:val="00BF00F3"/>
    <w:rsid w:val="00BF162C"/>
    <w:rsid w:val="00BF17BA"/>
    <w:rsid w:val="00BF1B26"/>
    <w:rsid w:val="00BF25B1"/>
    <w:rsid w:val="00BF281F"/>
    <w:rsid w:val="00BF30C1"/>
    <w:rsid w:val="00BF3F6F"/>
    <w:rsid w:val="00BF4703"/>
    <w:rsid w:val="00BF4E7F"/>
    <w:rsid w:val="00BF529F"/>
    <w:rsid w:val="00BF547C"/>
    <w:rsid w:val="00BF5849"/>
    <w:rsid w:val="00BF5D78"/>
    <w:rsid w:val="00BF6686"/>
    <w:rsid w:val="00BF6B4A"/>
    <w:rsid w:val="00C00433"/>
    <w:rsid w:val="00C0081C"/>
    <w:rsid w:val="00C014B6"/>
    <w:rsid w:val="00C017C6"/>
    <w:rsid w:val="00C023DC"/>
    <w:rsid w:val="00C02478"/>
    <w:rsid w:val="00C02E9F"/>
    <w:rsid w:val="00C0310C"/>
    <w:rsid w:val="00C03298"/>
    <w:rsid w:val="00C03AEA"/>
    <w:rsid w:val="00C03DFA"/>
    <w:rsid w:val="00C03F26"/>
    <w:rsid w:val="00C04784"/>
    <w:rsid w:val="00C04A0B"/>
    <w:rsid w:val="00C04FF5"/>
    <w:rsid w:val="00C05951"/>
    <w:rsid w:val="00C05960"/>
    <w:rsid w:val="00C05AA9"/>
    <w:rsid w:val="00C06062"/>
    <w:rsid w:val="00C06184"/>
    <w:rsid w:val="00C070E4"/>
    <w:rsid w:val="00C07899"/>
    <w:rsid w:val="00C078BB"/>
    <w:rsid w:val="00C079E1"/>
    <w:rsid w:val="00C07AE0"/>
    <w:rsid w:val="00C07E1F"/>
    <w:rsid w:val="00C104A4"/>
    <w:rsid w:val="00C10A0D"/>
    <w:rsid w:val="00C11CE2"/>
    <w:rsid w:val="00C11E1C"/>
    <w:rsid w:val="00C121F9"/>
    <w:rsid w:val="00C1231B"/>
    <w:rsid w:val="00C12A38"/>
    <w:rsid w:val="00C131E9"/>
    <w:rsid w:val="00C13738"/>
    <w:rsid w:val="00C13902"/>
    <w:rsid w:val="00C142F3"/>
    <w:rsid w:val="00C156D5"/>
    <w:rsid w:val="00C1571E"/>
    <w:rsid w:val="00C1584A"/>
    <w:rsid w:val="00C1600D"/>
    <w:rsid w:val="00C16111"/>
    <w:rsid w:val="00C164A1"/>
    <w:rsid w:val="00C176B0"/>
    <w:rsid w:val="00C17D00"/>
    <w:rsid w:val="00C20BAA"/>
    <w:rsid w:val="00C21D3E"/>
    <w:rsid w:val="00C22074"/>
    <w:rsid w:val="00C2213A"/>
    <w:rsid w:val="00C228F3"/>
    <w:rsid w:val="00C23A9A"/>
    <w:rsid w:val="00C23B08"/>
    <w:rsid w:val="00C24A29"/>
    <w:rsid w:val="00C2528D"/>
    <w:rsid w:val="00C253FF"/>
    <w:rsid w:val="00C25412"/>
    <w:rsid w:val="00C25C93"/>
    <w:rsid w:val="00C262B0"/>
    <w:rsid w:val="00C26697"/>
    <w:rsid w:val="00C26D83"/>
    <w:rsid w:val="00C26E8E"/>
    <w:rsid w:val="00C26F00"/>
    <w:rsid w:val="00C274C7"/>
    <w:rsid w:val="00C27BB8"/>
    <w:rsid w:val="00C303D1"/>
    <w:rsid w:val="00C30A5C"/>
    <w:rsid w:val="00C31AF5"/>
    <w:rsid w:val="00C31EE7"/>
    <w:rsid w:val="00C32181"/>
    <w:rsid w:val="00C32458"/>
    <w:rsid w:val="00C3302A"/>
    <w:rsid w:val="00C339A8"/>
    <w:rsid w:val="00C33AEE"/>
    <w:rsid w:val="00C33B44"/>
    <w:rsid w:val="00C33CE9"/>
    <w:rsid w:val="00C34AAB"/>
    <w:rsid w:val="00C34C15"/>
    <w:rsid w:val="00C34E22"/>
    <w:rsid w:val="00C3501E"/>
    <w:rsid w:val="00C35047"/>
    <w:rsid w:val="00C350C3"/>
    <w:rsid w:val="00C35B9A"/>
    <w:rsid w:val="00C36498"/>
    <w:rsid w:val="00C36596"/>
    <w:rsid w:val="00C365F9"/>
    <w:rsid w:val="00C36642"/>
    <w:rsid w:val="00C36D80"/>
    <w:rsid w:val="00C36FC0"/>
    <w:rsid w:val="00C36FD7"/>
    <w:rsid w:val="00C37C85"/>
    <w:rsid w:val="00C37DD2"/>
    <w:rsid w:val="00C40C97"/>
    <w:rsid w:val="00C40FE0"/>
    <w:rsid w:val="00C415D2"/>
    <w:rsid w:val="00C41EBD"/>
    <w:rsid w:val="00C42396"/>
    <w:rsid w:val="00C42908"/>
    <w:rsid w:val="00C429DC"/>
    <w:rsid w:val="00C42AB1"/>
    <w:rsid w:val="00C43174"/>
    <w:rsid w:val="00C43243"/>
    <w:rsid w:val="00C434AE"/>
    <w:rsid w:val="00C43EC1"/>
    <w:rsid w:val="00C4408A"/>
    <w:rsid w:val="00C44794"/>
    <w:rsid w:val="00C448AF"/>
    <w:rsid w:val="00C44EC5"/>
    <w:rsid w:val="00C45587"/>
    <w:rsid w:val="00C4674B"/>
    <w:rsid w:val="00C46F89"/>
    <w:rsid w:val="00C474A4"/>
    <w:rsid w:val="00C477E4"/>
    <w:rsid w:val="00C47880"/>
    <w:rsid w:val="00C47FC9"/>
    <w:rsid w:val="00C50083"/>
    <w:rsid w:val="00C50C79"/>
    <w:rsid w:val="00C50CB1"/>
    <w:rsid w:val="00C51199"/>
    <w:rsid w:val="00C51D79"/>
    <w:rsid w:val="00C51F31"/>
    <w:rsid w:val="00C52439"/>
    <w:rsid w:val="00C5395D"/>
    <w:rsid w:val="00C540D3"/>
    <w:rsid w:val="00C547E3"/>
    <w:rsid w:val="00C54F7E"/>
    <w:rsid w:val="00C556DA"/>
    <w:rsid w:val="00C56273"/>
    <w:rsid w:val="00C56365"/>
    <w:rsid w:val="00C563B2"/>
    <w:rsid w:val="00C56C96"/>
    <w:rsid w:val="00C56D2F"/>
    <w:rsid w:val="00C56D50"/>
    <w:rsid w:val="00C5762B"/>
    <w:rsid w:val="00C57BB8"/>
    <w:rsid w:val="00C57E7A"/>
    <w:rsid w:val="00C60157"/>
    <w:rsid w:val="00C606D5"/>
    <w:rsid w:val="00C60972"/>
    <w:rsid w:val="00C60EEA"/>
    <w:rsid w:val="00C60F7E"/>
    <w:rsid w:val="00C61720"/>
    <w:rsid w:val="00C61DC8"/>
    <w:rsid w:val="00C628BB"/>
    <w:rsid w:val="00C62910"/>
    <w:rsid w:val="00C62F73"/>
    <w:rsid w:val="00C63232"/>
    <w:rsid w:val="00C633A2"/>
    <w:rsid w:val="00C633A7"/>
    <w:rsid w:val="00C63DB3"/>
    <w:rsid w:val="00C63E21"/>
    <w:rsid w:val="00C63E36"/>
    <w:rsid w:val="00C64AC3"/>
    <w:rsid w:val="00C64FD4"/>
    <w:rsid w:val="00C65250"/>
    <w:rsid w:val="00C65842"/>
    <w:rsid w:val="00C65A26"/>
    <w:rsid w:val="00C65E31"/>
    <w:rsid w:val="00C65E62"/>
    <w:rsid w:val="00C67081"/>
    <w:rsid w:val="00C6717F"/>
    <w:rsid w:val="00C6780B"/>
    <w:rsid w:val="00C70AF3"/>
    <w:rsid w:val="00C713A6"/>
    <w:rsid w:val="00C713C0"/>
    <w:rsid w:val="00C71B6D"/>
    <w:rsid w:val="00C71D8B"/>
    <w:rsid w:val="00C72182"/>
    <w:rsid w:val="00C7249B"/>
    <w:rsid w:val="00C72D5C"/>
    <w:rsid w:val="00C73ACB"/>
    <w:rsid w:val="00C746A9"/>
    <w:rsid w:val="00C75A9F"/>
    <w:rsid w:val="00C75AC9"/>
    <w:rsid w:val="00C75EF8"/>
    <w:rsid w:val="00C75EFF"/>
    <w:rsid w:val="00C7624E"/>
    <w:rsid w:val="00C76B2E"/>
    <w:rsid w:val="00C80012"/>
    <w:rsid w:val="00C80035"/>
    <w:rsid w:val="00C8014C"/>
    <w:rsid w:val="00C80D88"/>
    <w:rsid w:val="00C80F24"/>
    <w:rsid w:val="00C81630"/>
    <w:rsid w:val="00C81926"/>
    <w:rsid w:val="00C81F31"/>
    <w:rsid w:val="00C81FB4"/>
    <w:rsid w:val="00C825CE"/>
    <w:rsid w:val="00C8268E"/>
    <w:rsid w:val="00C82823"/>
    <w:rsid w:val="00C82A29"/>
    <w:rsid w:val="00C82C11"/>
    <w:rsid w:val="00C82F5A"/>
    <w:rsid w:val="00C82FAA"/>
    <w:rsid w:val="00C83313"/>
    <w:rsid w:val="00C837A7"/>
    <w:rsid w:val="00C842B4"/>
    <w:rsid w:val="00C84407"/>
    <w:rsid w:val="00C84428"/>
    <w:rsid w:val="00C84A3D"/>
    <w:rsid w:val="00C863C3"/>
    <w:rsid w:val="00C86811"/>
    <w:rsid w:val="00C87246"/>
    <w:rsid w:val="00C877F9"/>
    <w:rsid w:val="00C87C38"/>
    <w:rsid w:val="00C87D7E"/>
    <w:rsid w:val="00C87E78"/>
    <w:rsid w:val="00C90146"/>
    <w:rsid w:val="00C904F3"/>
    <w:rsid w:val="00C9128D"/>
    <w:rsid w:val="00C9169D"/>
    <w:rsid w:val="00C916D5"/>
    <w:rsid w:val="00C91A18"/>
    <w:rsid w:val="00C91C44"/>
    <w:rsid w:val="00C92365"/>
    <w:rsid w:val="00C92EB9"/>
    <w:rsid w:val="00C94164"/>
    <w:rsid w:val="00C942BC"/>
    <w:rsid w:val="00C944DE"/>
    <w:rsid w:val="00C94F6F"/>
    <w:rsid w:val="00C95909"/>
    <w:rsid w:val="00C95E92"/>
    <w:rsid w:val="00C96881"/>
    <w:rsid w:val="00C97932"/>
    <w:rsid w:val="00CA0170"/>
    <w:rsid w:val="00CA044F"/>
    <w:rsid w:val="00CA09CE"/>
    <w:rsid w:val="00CA0B05"/>
    <w:rsid w:val="00CA0D1A"/>
    <w:rsid w:val="00CA0F80"/>
    <w:rsid w:val="00CA0FBE"/>
    <w:rsid w:val="00CA1148"/>
    <w:rsid w:val="00CA1448"/>
    <w:rsid w:val="00CA160A"/>
    <w:rsid w:val="00CA1B94"/>
    <w:rsid w:val="00CA1C33"/>
    <w:rsid w:val="00CA1E8F"/>
    <w:rsid w:val="00CA2363"/>
    <w:rsid w:val="00CA418F"/>
    <w:rsid w:val="00CA47B1"/>
    <w:rsid w:val="00CA5C54"/>
    <w:rsid w:val="00CA674A"/>
    <w:rsid w:val="00CA6AC3"/>
    <w:rsid w:val="00CA7183"/>
    <w:rsid w:val="00CB0979"/>
    <w:rsid w:val="00CB0BB3"/>
    <w:rsid w:val="00CB0CF1"/>
    <w:rsid w:val="00CB118E"/>
    <w:rsid w:val="00CB1762"/>
    <w:rsid w:val="00CB189B"/>
    <w:rsid w:val="00CB2163"/>
    <w:rsid w:val="00CB2174"/>
    <w:rsid w:val="00CB2D1C"/>
    <w:rsid w:val="00CB2E7D"/>
    <w:rsid w:val="00CB2F7E"/>
    <w:rsid w:val="00CB38A3"/>
    <w:rsid w:val="00CB3F34"/>
    <w:rsid w:val="00CB5029"/>
    <w:rsid w:val="00CB5431"/>
    <w:rsid w:val="00CB5A20"/>
    <w:rsid w:val="00CB751C"/>
    <w:rsid w:val="00CB78C8"/>
    <w:rsid w:val="00CB7C00"/>
    <w:rsid w:val="00CC00EF"/>
    <w:rsid w:val="00CC0152"/>
    <w:rsid w:val="00CC0878"/>
    <w:rsid w:val="00CC0E1F"/>
    <w:rsid w:val="00CC113A"/>
    <w:rsid w:val="00CC1F6D"/>
    <w:rsid w:val="00CC3173"/>
    <w:rsid w:val="00CC331B"/>
    <w:rsid w:val="00CC3641"/>
    <w:rsid w:val="00CC462D"/>
    <w:rsid w:val="00CC527E"/>
    <w:rsid w:val="00CC54AF"/>
    <w:rsid w:val="00CC55C5"/>
    <w:rsid w:val="00CC670D"/>
    <w:rsid w:val="00CC6875"/>
    <w:rsid w:val="00CC6BE6"/>
    <w:rsid w:val="00CC6FA4"/>
    <w:rsid w:val="00CC7614"/>
    <w:rsid w:val="00CD049C"/>
    <w:rsid w:val="00CD070F"/>
    <w:rsid w:val="00CD0F4F"/>
    <w:rsid w:val="00CD24E9"/>
    <w:rsid w:val="00CD2BC9"/>
    <w:rsid w:val="00CD3A47"/>
    <w:rsid w:val="00CD3DE1"/>
    <w:rsid w:val="00CD3EA7"/>
    <w:rsid w:val="00CD400C"/>
    <w:rsid w:val="00CD4F2F"/>
    <w:rsid w:val="00CD50EE"/>
    <w:rsid w:val="00CD588F"/>
    <w:rsid w:val="00CD63CF"/>
    <w:rsid w:val="00CD6ED3"/>
    <w:rsid w:val="00CE110B"/>
    <w:rsid w:val="00CE1B10"/>
    <w:rsid w:val="00CE2790"/>
    <w:rsid w:val="00CE27CC"/>
    <w:rsid w:val="00CE30D4"/>
    <w:rsid w:val="00CE319F"/>
    <w:rsid w:val="00CE3B09"/>
    <w:rsid w:val="00CE3EFD"/>
    <w:rsid w:val="00CE40AC"/>
    <w:rsid w:val="00CE4601"/>
    <w:rsid w:val="00CE4648"/>
    <w:rsid w:val="00CE464D"/>
    <w:rsid w:val="00CE483D"/>
    <w:rsid w:val="00CE5422"/>
    <w:rsid w:val="00CE57ED"/>
    <w:rsid w:val="00CE674F"/>
    <w:rsid w:val="00CE6A5D"/>
    <w:rsid w:val="00CE6ABB"/>
    <w:rsid w:val="00CE74CA"/>
    <w:rsid w:val="00CE750C"/>
    <w:rsid w:val="00CE756F"/>
    <w:rsid w:val="00CE7583"/>
    <w:rsid w:val="00CE7790"/>
    <w:rsid w:val="00CE7A85"/>
    <w:rsid w:val="00CE7E15"/>
    <w:rsid w:val="00CF0BD9"/>
    <w:rsid w:val="00CF0D7C"/>
    <w:rsid w:val="00CF0ED5"/>
    <w:rsid w:val="00CF147F"/>
    <w:rsid w:val="00CF1B1D"/>
    <w:rsid w:val="00CF1BA9"/>
    <w:rsid w:val="00CF2524"/>
    <w:rsid w:val="00CF3480"/>
    <w:rsid w:val="00CF3531"/>
    <w:rsid w:val="00CF3836"/>
    <w:rsid w:val="00CF3D04"/>
    <w:rsid w:val="00CF4220"/>
    <w:rsid w:val="00CF4C2E"/>
    <w:rsid w:val="00CF4D98"/>
    <w:rsid w:val="00CF506B"/>
    <w:rsid w:val="00CF5382"/>
    <w:rsid w:val="00CF548E"/>
    <w:rsid w:val="00CF56C2"/>
    <w:rsid w:val="00CF5C9E"/>
    <w:rsid w:val="00CF7453"/>
    <w:rsid w:val="00CF7A04"/>
    <w:rsid w:val="00D00349"/>
    <w:rsid w:val="00D0100F"/>
    <w:rsid w:val="00D011AC"/>
    <w:rsid w:val="00D014E3"/>
    <w:rsid w:val="00D023F0"/>
    <w:rsid w:val="00D02544"/>
    <w:rsid w:val="00D027E5"/>
    <w:rsid w:val="00D029A5"/>
    <w:rsid w:val="00D03405"/>
    <w:rsid w:val="00D03A4C"/>
    <w:rsid w:val="00D03E53"/>
    <w:rsid w:val="00D0450A"/>
    <w:rsid w:val="00D04A5C"/>
    <w:rsid w:val="00D04B6A"/>
    <w:rsid w:val="00D04D44"/>
    <w:rsid w:val="00D04E7D"/>
    <w:rsid w:val="00D058D1"/>
    <w:rsid w:val="00D05A14"/>
    <w:rsid w:val="00D062B3"/>
    <w:rsid w:val="00D06AF3"/>
    <w:rsid w:val="00D06F4F"/>
    <w:rsid w:val="00D0731F"/>
    <w:rsid w:val="00D07603"/>
    <w:rsid w:val="00D07DBB"/>
    <w:rsid w:val="00D1030B"/>
    <w:rsid w:val="00D10F31"/>
    <w:rsid w:val="00D10FE0"/>
    <w:rsid w:val="00D110BF"/>
    <w:rsid w:val="00D110E3"/>
    <w:rsid w:val="00D111CD"/>
    <w:rsid w:val="00D111FC"/>
    <w:rsid w:val="00D1154E"/>
    <w:rsid w:val="00D11A36"/>
    <w:rsid w:val="00D11ECC"/>
    <w:rsid w:val="00D1216C"/>
    <w:rsid w:val="00D1233F"/>
    <w:rsid w:val="00D12C5C"/>
    <w:rsid w:val="00D13DC3"/>
    <w:rsid w:val="00D14320"/>
    <w:rsid w:val="00D14A41"/>
    <w:rsid w:val="00D14D0E"/>
    <w:rsid w:val="00D14E1F"/>
    <w:rsid w:val="00D151F1"/>
    <w:rsid w:val="00D15E21"/>
    <w:rsid w:val="00D16659"/>
    <w:rsid w:val="00D16CA4"/>
    <w:rsid w:val="00D173FD"/>
    <w:rsid w:val="00D17779"/>
    <w:rsid w:val="00D17D65"/>
    <w:rsid w:val="00D17F5E"/>
    <w:rsid w:val="00D2007A"/>
    <w:rsid w:val="00D20A2F"/>
    <w:rsid w:val="00D20D38"/>
    <w:rsid w:val="00D21BB7"/>
    <w:rsid w:val="00D21D83"/>
    <w:rsid w:val="00D21E8E"/>
    <w:rsid w:val="00D22C94"/>
    <w:rsid w:val="00D22EB4"/>
    <w:rsid w:val="00D23442"/>
    <w:rsid w:val="00D234BE"/>
    <w:rsid w:val="00D23C4C"/>
    <w:rsid w:val="00D24891"/>
    <w:rsid w:val="00D24A80"/>
    <w:rsid w:val="00D24CA0"/>
    <w:rsid w:val="00D24F82"/>
    <w:rsid w:val="00D25005"/>
    <w:rsid w:val="00D25E39"/>
    <w:rsid w:val="00D26185"/>
    <w:rsid w:val="00D264AF"/>
    <w:rsid w:val="00D26BE5"/>
    <w:rsid w:val="00D26DE6"/>
    <w:rsid w:val="00D27138"/>
    <w:rsid w:val="00D2752F"/>
    <w:rsid w:val="00D27B93"/>
    <w:rsid w:val="00D27C03"/>
    <w:rsid w:val="00D3083F"/>
    <w:rsid w:val="00D308EF"/>
    <w:rsid w:val="00D328C6"/>
    <w:rsid w:val="00D33259"/>
    <w:rsid w:val="00D33623"/>
    <w:rsid w:val="00D33A82"/>
    <w:rsid w:val="00D3492E"/>
    <w:rsid w:val="00D34E1C"/>
    <w:rsid w:val="00D3558F"/>
    <w:rsid w:val="00D356BA"/>
    <w:rsid w:val="00D357AA"/>
    <w:rsid w:val="00D35E02"/>
    <w:rsid w:val="00D3612C"/>
    <w:rsid w:val="00D36780"/>
    <w:rsid w:val="00D3684D"/>
    <w:rsid w:val="00D37700"/>
    <w:rsid w:val="00D37B5D"/>
    <w:rsid w:val="00D37CB4"/>
    <w:rsid w:val="00D37EA0"/>
    <w:rsid w:val="00D401E2"/>
    <w:rsid w:val="00D401F8"/>
    <w:rsid w:val="00D40386"/>
    <w:rsid w:val="00D40684"/>
    <w:rsid w:val="00D40B9D"/>
    <w:rsid w:val="00D41802"/>
    <w:rsid w:val="00D4209D"/>
    <w:rsid w:val="00D4227A"/>
    <w:rsid w:val="00D42744"/>
    <w:rsid w:val="00D42A09"/>
    <w:rsid w:val="00D42EB9"/>
    <w:rsid w:val="00D42FB1"/>
    <w:rsid w:val="00D43048"/>
    <w:rsid w:val="00D43095"/>
    <w:rsid w:val="00D4321A"/>
    <w:rsid w:val="00D43990"/>
    <w:rsid w:val="00D43EC5"/>
    <w:rsid w:val="00D441B4"/>
    <w:rsid w:val="00D447E6"/>
    <w:rsid w:val="00D45305"/>
    <w:rsid w:val="00D45648"/>
    <w:rsid w:val="00D4582E"/>
    <w:rsid w:val="00D46102"/>
    <w:rsid w:val="00D46BAD"/>
    <w:rsid w:val="00D473F5"/>
    <w:rsid w:val="00D47999"/>
    <w:rsid w:val="00D47A6F"/>
    <w:rsid w:val="00D47B8D"/>
    <w:rsid w:val="00D50C1C"/>
    <w:rsid w:val="00D510F4"/>
    <w:rsid w:val="00D51431"/>
    <w:rsid w:val="00D52581"/>
    <w:rsid w:val="00D52C65"/>
    <w:rsid w:val="00D537B6"/>
    <w:rsid w:val="00D5432F"/>
    <w:rsid w:val="00D543D7"/>
    <w:rsid w:val="00D54C0B"/>
    <w:rsid w:val="00D54DF1"/>
    <w:rsid w:val="00D54FA8"/>
    <w:rsid w:val="00D559FB"/>
    <w:rsid w:val="00D56612"/>
    <w:rsid w:val="00D566C3"/>
    <w:rsid w:val="00D56A91"/>
    <w:rsid w:val="00D5702D"/>
    <w:rsid w:val="00D60406"/>
    <w:rsid w:val="00D60644"/>
    <w:rsid w:val="00D60B4C"/>
    <w:rsid w:val="00D60E06"/>
    <w:rsid w:val="00D60F31"/>
    <w:rsid w:val="00D61533"/>
    <w:rsid w:val="00D6189C"/>
    <w:rsid w:val="00D61B5B"/>
    <w:rsid w:val="00D61DF6"/>
    <w:rsid w:val="00D62D3F"/>
    <w:rsid w:val="00D62DAC"/>
    <w:rsid w:val="00D63777"/>
    <w:rsid w:val="00D63AD7"/>
    <w:rsid w:val="00D63CA8"/>
    <w:rsid w:val="00D63F37"/>
    <w:rsid w:val="00D643B0"/>
    <w:rsid w:val="00D646F2"/>
    <w:rsid w:val="00D64853"/>
    <w:rsid w:val="00D64930"/>
    <w:rsid w:val="00D64F0E"/>
    <w:rsid w:val="00D65525"/>
    <w:rsid w:val="00D6599E"/>
    <w:rsid w:val="00D66844"/>
    <w:rsid w:val="00D66A56"/>
    <w:rsid w:val="00D66DFD"/>
    <w:rsid w:val="00D671A0"/>
    <w:rsid w:val="00D672EA"/>
    <w:rsid w:val="00D673FE"/>
    <w:rsid w:val="00D70521"/>
    <w:rsid w:val="00D70732"/>
    <w:rsid w:val="00D70EAF"/>
    <w:rsid w:val="00D7110A"/>
    <w:rsid w:val="00D71A31"/>
    <w:rsid w:val="00D71FB6"/>
    <w:rsid w:val="00D72E8F"/>
    <w:rsid w:val="00D73415"/>
    <w:rsid w:val="00D7345A"/>
    <w:rsid w:val="00D73531"/>
    <w:rsid w:val="00D742DB"/>
    <w:rsid w:val="00D74C78"/>
    <w:rsid w:val="00D74CED"/>
    <w:rsid w:val="00D752CC"/>
    <w:rsid w:val="00D75825"/>
    <w:rsid w:val="00D759D0"/>
    <w:rsid w:val="00D75D23"/>
    <w:rsid w:val="00D75DDF"/>
    <w:rsid w:val="00D75ED3"/>
    <w:rsid w:val="00D768A6"/>
    <w:rsid w:val="00D77E0F"/>
    <w:rsid w:val="00D8004E"/>
    <w:rsid w:val="00D80327"/>
    <w:rsid w:val="00D80500"/>
    <w:rsid w:val="00D8076E"/>
    <w:rsid w:val="00D808C4"/>
    <w:rsid w:val="00D809B1"/>
    <w:rsid w:val="00D80A49"/>
    <w:rsid w:val="00D81481"/>
    <w:rsid w:val="00D81D5F"/>
    <w:rsid w:val="00D81F3E"/>
    <w:rsid w:val="00D823CB"/>
    <w:rsid w:val="00D829C7"/>
    <w:rsid w:val="00D82A9F"/>
    <w:rsid w:val="00D83090"/>
    <w:rsid w:val="00D83FDC"/>
    <w:rsid w:val="00D842A0"/>
    <w:rsid w:val="00D844FD"/>
    <w:rsid w:val="00D84627"/>
    <w:rsid w:val="00D84B69"/>
    <w:rsid w:val="00D853BF"/>
    <w:rsid w:val="00D8576F"/>
    <w:rsid w:val="00D86845"/>
    <w:rsid w:val="00D871F8"/>
    <w:rsid w:val="00D87D8E"/>
    <w:rsid w:val="00D87EA0"/>
    <w:rsid w:val="00D87F4C"/>
    <w:rsid w:val="00D90976"/>
    <w:rsid w:val="00D91ED0"/>
    <w:rsid w:val="00D9204F"/>
    <w:rsid w:val="00D92294"/>
    <w:rsid w:val="00D92387"/>
    <w:rsid w:val="00D923BA"/>
    <w:rsid w:val="00D92857"/>
    <w:rsid w:val="00D92D77"/>
    <w:rsid w:val="00D92DC8"/>
    <w:rsid w:val="00D92F2B"/>
    <w:rsid w:val="00D93385"/>
    <w:rsid w:val="00D93D41"/>
    <w:rsid w:val="00D9400F"/>
    <w:rsid w:val="00D94A2A"/>
    <w:rsid w:val="00D94B85"/>
    <w:rsid w:val="00D950D4"/>
    <w:rsid w:val="00D953DA"/>
    <w:rsid w:val="00D956DC"/>
    <w:rsid w:val="00D95B7D"/>
    <w:rsid w:val="00D96137"/>
    <w:rsid w:val="00D96436"/>
    <w:rsid w:val="00D965C2"/>
    <w:rsid w:val="00D96ACD"/>
    <w:rsid w:val="00D96D3F"/>
    <w:rsid w:val="00D96F66"/>
    <w:rsid w:val="00DA057B"/>
    <w:rsid w:val="00DA06AB"/>
    <w:rsid w:val="00DA0B07"/>
    <w:rsid w:val="00DA0EAE"/>
    <w:rsid w:val="00DA2390"/>
    <w:rsid w:val="00DA25F1"/>
    <w:rsid w:val="00DA28EF"/>
    <w:rsid w:val="00DA34DA"/>
    <w:rsid w:val="00DA3A31"/>
    <w:rsid w:val="00DA4058"/>
    <w:rsid w:val="00DA40FE"/>
    <w:rsid w:val="00DA4161"/>
    <w:rsid w:val="00DA49F9"/>
    <w:rsid w:val="00DA5163"/>
    <w:rsid w:val="00DA543E"/>
    <w:rsid w:val="00DA5BEE"/>
    <w:rsid w:val="00DA5EC1"/>
    <w:rsid w:val="00DA6427"/>
    <w:rsid w:val="00DA6496"/>
    <w:rsid w:val="00DA67EA"/>
    <w:rsid w:val="00DA6C3A"/>
    <w:rsid w:val="00DA6E7D"/>
    <w:rsid w:val="00DA7265"/>
    <w:rsid w:val="00DA78F6"/>
    <w:rsid w:val="00DB0215"/>
    <w:rsid w:val="00DB08C7"/>
    <w:rsid w:val="00DB1289"/>
    <w:rsid w:val="00DB22F4"/>
    <w:rsid w:val="00DB23EE"/>
    <w:rsid w:val="00DB2C83"/>
    <w:rsid w:val="00DB333D"/>
    <w:rsid w:val="00DB3CAB"/>
    <w:rsid w:val="00DB3E07"/>
    <w:rsid w:val="00DB3E92"/>
    <w:rsid w:val="00DB44CC"/>
    <w:rsid w:val="00DB46B7"/>
    <w:rsid w:val="00DB5206"/>
    <w:rsid w:val="00DB57B5"/>
    <w:rsid w:val="00DB6BE3"/>
    <w:rsid w:val="00DB716D"/>
    <w:rsid w:val="00DB7D2D"/>
    <w:rsid w:val="00DC00D1"/>
    <w:rsid w:val="00DC0943"/>
    <w:rsid w:val="00DC0D66"/>
    <w:rsid w:val="00DC0E55"/>
    <w:rsid w:val="00DC0FC1"/>
    <w:rsid w:val="00DC12C3"/>
    <w:rsid w:val="00DC17CA"/>
    <w:rsid w:val="00DC2170"/>
    <w:rsid w:val="00DC29AD"/>
    <w:rsid w:val="00DC2F5A"/>
    <w:rsid w:val="00DC43A7"/>
    <w:rsid w:val="00DC4669"/>
    <w:rsid w:val="00DC4704"/>
    <w:rsid w:val="00DC495D"/>
    <w:rsid w:val="00DC4A5D"/>
    <w:rsid w:val="00DC54F8"/>
    <w:rsid w:val="00DC56B1"/>
    <w:rsid w:val="00DC589A"/>
    <w:rsid w:val="00DC5BC1"/>
    <w:rsid w:val="00DC5E77"/>
    <w:rsid w:val="00DC730E"/>
    <w:rsid w:val="00DD0E21"/>
    <w:rsid w:val="00DD2693"/>
    <w:rsid w:val="00DD3137"/>
    <w:rsid w:val="00DD331C"/>
    <w:rsid w:val="00DD3698"/>
    <w:rsid w:val="00DD36C3"/>
    <w:rsid w:val="00DD3AD6"/>
    <w:rsid w:val="00DD3E9C"/>
    <w:rsid w:val="00DD414C"/>
    <w:rsid w:val="00DD5034"/>
    <w:rsid w:val="00DD52A8"/>
    <w:rsid w:val="00DD574F"/>
    <w:rsid w:val="00DD5830"/>
    <w:rsid w:val="00DD62F5"/>
    <w:rsid w:val="00DD6359"/>
    <w:rsid w:val="00DD65BA"/>
    <w:rsid w:val="00DD73A6"/>
    <w:rsid w:val="00DD7C07"/>
    <w:rsid w:val="00DD7C63"/>
    <w:rsid w:val="00DE0470"/>
    <w:rsid w:val="00DE05AE"/>
    <w:rsid w:val="00DE07FA"/>
    <w:rsid w:val="00DE0B89"/>
    <w:rsid w:val="00DE0CDB"/>
    <w:rsid w:val="00DE0DF1"/>
    <w:rsid w:val="00DE0E5A"/>
    <w:rsid w:val="00DE0EBD"/>
    <w:rsid w:val="00DE1320"/>
    <w:rsid w:val="00DE17FF"/>
    <w:rsid w:val="00DE1F78"/>
    <w:rsid w:val="00DE218D"/>
    <w:rsid w:val="00DE2462"/>
    <w:rsid w:val="00DE3397"/>
    <w:rsid w:val="00DE39AA"/>
    <w:rsid w:val="00DE4A5F"/>
    <w:rsid w:val="00DE4BF4"/>
    <w:rsid w:val="00DE5099"/>
    <w:rsid w:val="00DE50B1"/>
    <w:rsid w:val="00DE50FF"/>
    <w:rsid w:val="00DE54F8"/>
    <w:rsid w:val="00DE55D8"/>
    <w:rsid w:val="00DE5B31"/>
    <w:rsid w:val="00DE5C6C"/>
    <w:rsid w:val="00DE5F50"/>
    <w:rsid w:val="00DE609A"/>
    <w:rsid w:val="00DE62B9"/>
    <w:rsid w:val="00DE674E"/>
    <w:rsid w:val="00DE698C"/>
    <w:rsid w:val="00DE71DE"/>
    <w:rsid w:val="00DE7B0C"/>
    <w:rsid w:val="00DE7F5A"/>
    <w:rsid w:val="00DF0160"/>
    <w:rsid w:val="00DF0681"/>
    <w:rsid w:val="00DF0E0D"/>
    <w:rsid w:val="00DF0E49"/>
    <w:rsid w:val="00DF0E8A"/>
    <w:rsid w:val="00DF1C06"/>
    <w:rsid w:val="00DF1CF7"/>
    <w:rsid w:val="00DF2BD3"/>
    <w:rsid w:val="00DF2E77"/>
    <w:rsid w:val="00DF3019"/>
    <w:rsid w:val="00DF38BF"/>
    <w:rsid w:val="00DF4599"/>
    <w:rsid w:val="00DF460C"/>
    <w:rsid w:val="00DF5823"/>
    <w:rsid w:val="00DF58D8"/>
    <w:rsid w:val="00DF5A40"/>
    <w:rsid w:val="00DF5C9D"/>
    <w:rsid w:val="00DF5E7C"/>
    <w:rsid w:val="00DF6075"/>
    <w:rsid w:val="00DF64DA"/>
    <w:rsid w:val="00DF6784"/>
    <w:rsid w:val="00DF69AA"/>
    <w:rsid w:val="00DF6A22"/>
    <w:rsid w:val="00DF6C78"/>
    <w:rsid w:val="00DF70FB"/>
    <w:rsid w:val="00DF71E4"/>
    <w:rsid w:val="00DF73F8"/>
    <w:rsid w:val="00DF767A"/>
    <w:rsid w:val="00DF7A7A"/>
    <w:rsid w:val="00DF7E18"/>
    <w:rsid w:val="00E0010C"/>
    <w:rsid w:val="00E00333"/>
    <w:rsid w:val="00E00DB6"/>
    <w:rsid w:val="00E01108"/>
    <w:rsid w:val="00E016DA"/>
    <w:rsid w:val="00E01932"/>
    <w:rsid w:val="00E02010"/>
    <w:rsid w:val="00E02A10"/>
    <w:rsid w:val="00E02C43"/>
    <w:rsid w:val="00E02C44"/>
    <w:rsid w:val="00E02F34"/>
    <w:rsid w:val="00E0345E"/>
    <w:rsid w:val="00E039D9"/>
    <w:rsid w:val="00E039EB"/>
    <w:rsid w:val="00E041A2"/>
    <w:rsid w:val="00E049DA"/>
    <w:rsid w:val="00E04DC6"/>
    <w:rsid w:val="00E05350"/>
    <w:rsid w:val="00E065FC"/>
    <w:rsid w:val="00E06B3C"/>
    <w:rsid w:val="00E06B56"/>
    <w:rsid w:val="00E06C5B"/>
    <w:rsid w:val="00E06CC5"/>
    <w:rsid w:val="00E07028"/>
    <w:rsid w:val="00E10112"/>
    <w:rsid w:val="00E109AF"/>
    <w:rsid w:val="00E10CD5"/>
    <w:rsid w:val="00E10EF3"/>
    <w:rsid w:val="00E111E6"/>
    <w:rsid w:val="00E11372"/>
    <w:rsid w:val="00E1186E"/>
    <w:rsid w:val="00E11BD3"/>
    <w:rsid w:val="00E12C1C"/>
    <w:rsid w:val="00E1362C"/>
    <w:rsid w:val="00E15005"/>
    <w:rsid w:val="00E15AD3"/>
    <w:rsid w:val="00E164AE"/>
    <w:rsid w:val="00E16569"/>
    <w:rsid w:val="00E16F12"/>
    <w:rsid w:val="00E1737D"/>
    <w:rsid w:val="00E174E2"/>
    <w:rsid w:val="00E1769B"/>
    <w:rsid w:val="00E17704"/>
    <w:rsid w:val="00E21575"/>
    <w:rsid w:val="00E21586"/>
    <w:rsid w:val="00E21B7B"/>
    <w:rsid w:val="00E21D6C"/>
    <w:rsid w:val="00E21DA4"/>
    <w:rsid w:val="00E22A45"/>
    <w:rsid w:val="00E23385"/>
    <w:rsid w:val="00E23E33"/>
    <w:rsid w:val="00E24422"/>
    <w:rsid w:val="00E2447F"/>
    <w:rsid w:val="00E2502D"/>
    <w:rsid w:val="00E256A2"/>
    <w:rsid w:val="00E25E6E"/>
    <w:rsid w:val="00E26136"/>
    <w:rsid w:val="00E26A52"/>
    <w:rsid w:val="00E272EE"/>
    <w:rsid w:val="00E27574"/>
    <w:rsid w:val="00E275E4"/>
    <w:rsid w:val="00E2761D"/>
    <w:rsid w:val="00E27DE4"/>
    <w:rsid w:val="00E27E47"/>
    <w:rsid w:val="00E30154"/>
    <w:rsid w:val="00E30395"/>
    <w:rsid w:val="00E3039A"/>
    <w:rsid w:val="00E3062C"/>
    <w:rsid w:val="00E306B4"/>
    <w:rsid w:val="00E30865"/>
    <w:rsid w:val="00E31184"/>
    <w:rsid w:val="00E31485"/>
    <w:rsid w:val="00E3188D"/>
    <w:rsid w:val="00E323DA"/>
    <w:rsid w:val="00E32F6F"/>
    <w:rsid w:val="00E33009"/>
    <w:rsid w:val="00E332F3"/>
    <w:rsid w:val="00E3362B"/>
    <w:rsid w:val="00E339BC"/>
    <w:rsid w:val="00E3437D"/>
    <w:rsid w:val="00E34493"/>
    <w:rsid w:val="00E34784"/>
    <w:rsid w:val="00E34FB0"/>
    <w:rsid w:val="00E350C7"/>
    <w:rsid w:val="00E351F3"/>
    <w:rsid w:val="00E35510"/>
    <w:rsid w:val="00E35899"/>
    <w:rsid w:val="00E35EAA"/>
    <w:rsid w:val="00E364A7"/>
    <w:rsid w:val="00E37011"/>
    <w:rsid w:val="00E37AD8"/>
    <w:rsid w:val="00E37B1A"/>
    <w:rsid w:val="00E37EE3"/>
    <w:rsid w:val="00E37F6E"/>
    <w:rsid w:val="00E4013A"/>
    <w:rsid w:val="00E40145"/>
    <w:rsid w:val="00E403C9"/>
    <w:rsid w:val="00E40C77"/>
    <w:rsid w:val="00E40C98"/>
    <w:rsid w:val="00E41093"/>
    <w:rsid w:val="00E41B62"/>
    <w:rsid w:val="00E426A3"/>
    <w:rsid w:val="00E42A53"/>
    <w:rsid w:val="00E42C0D"/>
    <w:rsid w:val="00E42CFB"/>
    <w:rsid w:val="00E42DC1"/>
    <w:rsid w:val="00E430C0"/>
    <w:rsid w:val="00E43695"/>
    <w:rsid w:val="00E4425C"/>
    <w:rsid w:val="00E44891"/>
    <w:rsid w:val="00E44AFD"/>
    <w:rsid w:val="00E44FB7"/>
    <w:rsid w:val="00E45E65"/>
    <w:rsid w:val="00E4664B"/>
    <w:rsid w:val="00E4723E"/>
    <w:rsid w:val="00E47363"/>
    <w:rsid w:val="00E47506"/>
    <w:rsid w:val="00E47E0F"/>
    <w:rsid w:val="00E5095A"/>
    <w:rsid w:val="00E509B9"/>
    <w:rsid w:val="00E50F78"/>
    <w:rsid w:val="00E51880"/>
    <w:rsid w:val="00E51968"/>
    <w:rsid w:val="00E51EA0"/>
    <w:rsid w:val="00E52CBB"/>
    <w:rsid w:val="00E53B27"/>
    <w:rsid w:val="00E53E0D"/>
    <w:rsid w:val="00E54FA4"/>
    <w:rsid w:val="00E55261"/>
    <w:rsid w:val="00E55C48"/>
    <w:rsid w:val="00E55DB2"/>
    <w:rsid w:val="00E564FA"/>
    <w:rsid w:val="00E56526"/>
    <w:rsid w:val="00E5672F"/>
    <w:rsid w:val="00E56A3F"/>
    <w:rsid w:val="00E57A27"/>
    <w:rsid w:val="00E60212"/>
    <w:rsid w:val="00E6106A"/>
    <w:rsid w:val="00E61A2A"/>
    <w:rsid w:val="00E63603"/>
    <w:rsid w:val="00E63CB9"/>
    <w:rsid w:val="00E64027"/>
    <w:rsid w:val="00E64515"/>
    <w:rsid w:val="00E64998"/>
    <w:rsid w:val="00E651FD"/>
    <w:rsid w:val="00E6531C"/>
    <w:rsid w:val="00E65995"/>
    <w:rsid w:val="00E65D4A"/>
    <w:rsid w:val="00E66058"/>
    <w:rsid w:val="00E667DF"/>
    <w:rsid w:val="00E6680B"/>
    <w:rsid w:val="00E6751E"/>
    <w:rsid w:val="00E6789B"/>
    <w:rsid w:val="00E70107"/>
    <w:rsid w:val="00E71500"/>
    <w:rsid w:val="00E715E3"/>
    <w:rsid w:val="00E71E51"/>
    <w:rsid w:val="00E71F74"/>
    <w:rsid w:val="00E72041"/>
    <w:rsid w:val="00E72269"/>
    <w:rsid w:val="00E725BC"/>
    <w:rsid w:val="00E72C89"/>
    <w:rsid w:val="00E72CFD"/>
    <w:rsid w:val="00E738CD"/>
    <w:rsid w:val="00E73B8B"/>
    <w:rsid w:val="00E741EC"/>
    <w:rsid w:val="00E74DF7"/>
    <w:rsid w:val="00E74E41"/>
    <w:rsid w:val="00E75915"/>
    <w:rsid w:val="00E76107"/>
    <w:rsid w:val="00E7621C"/>
    <w:rsid w:val="00E7657E"/>
    <w:rsid w:val="00E76B74"/>
    <w:rsid w:val="00E76E4A"/>
    <w:rsid w:val="00E76FE3"/>
    <w:rsid w:val="00E77261"/>
    <w:rsid w:val="00E77584"/>
    <w:rsid w:val="00E776A9"/>
    <w:rsid w:val="00E77975"/>
    <w:rsid w:val="00E77F55"/>
    <w:rsid w:val="00E8112B"/>
    <w:rsid w:val="00E81B8D"/>
    <w:rsid w:val="00E81D71"/>
    <w:rsid w:val="00E81E6A"/>
    <w:rsid w:val="00E81F4B"/>
    <w:rsid w:val="00E82633"/>
    <w:rsid w:val="00E8267C"/>
    <w:rsid w:val="00E82ADB"/>
    <w:rsid w:val="00E82DF9"/>
    <w:rsid w:val="00E83543"/>
    <w:rsid w:val="00E83C86"/>
    <w:rsid w:val="00E83E83"/>
    <w:rsid w:val="00E84021"/>
    <w:rsid w:val="00E840CF"/>
    <w:rsid w:val="00E84EFD"/>
    <w:rsid w:val="00E8515F"/>
    <w:rsid w:val="00E85905"/>
    <w:rsid w:val="00E863CA"/>
    <w:rsid w:val="00E86432"/>
    <w:rsid w:val="00E867B9"/>
    <w:rsid w:val="00E86EBF"/>
    <w:rsid w:val="00E87DDB"/>
    <w:rsid w:val="00E90736"/>
    <w:rsid w:val="00E90834"/>
    <w:rsid w:val="00E91700"/>
    <w:rsid w:val="00E917A4"/>
    <w:rsid w:val="00E91CEF"/>
    <w:rsid w:val="00E92117"/>
    <w:rsid w:val="00E92F03"/>
    <w:rsid w:val="00E93E8B"/>
    <w:rsid w:val="00E9442C"/>
    <w:rsid w:val="00E9475D"/>
    <w:rsid w:val="00E94780"/>
    <w:rsid w:val="00E949FE"/>
    <w:rsid w:val="00E94B0D"/>
    <w:rsid w:val="00E950DF"/>
    <w:rsid w:val="00E9541D"/>
    <w:rsid w:val="00E95886"/>
    <w:rsid w:val="00E962E1"/>
    <w:rsid w:val="00E96303"/>
    <w:rsid w:val="00E96A40"/>
    <w:rsid w:val="00E96BD7"/>
    <w:rsid w:val="00E970F3"/>
    <w:rsid w:val="00E9750B"/>
    <w:rsid w:val="00E975A7"/>
    <w:rsid w:val="00E97913"/>
    <w:rsid w:val="00E97976"/>
    <w:rsid w:val="00E97C7D"/>
    <w:rsid w:val="00E97C81"/>
    <w:rsid w:val="00EA112D"/>
    <w:rsid w:val="00EA1140"/>
    <w:rsid w:val="00EA1FE6"/>
    <w:rsid w:val="00EA221E"/>
    <w:rsid w:val="00EA2439"/>
    <w:rsid w:val="00EA28EB"/>
    <w:rsid w:val="00EA34A5"/>
    <w:rsid w:val="00EA3763"/>
    <w:rsid w:val="00EA3E45"/>
    <w:rsid w:val="00EA44B2"/>
    <w:rsid w:val="00EA4D48"/>
    <w:rsid w:val="00EA52B2"/>
    <w:rsid w:val="00EA52CA"/>
    <w:rsid w:val="00EA541F"/>
    <w:rsid w:val="00EA5453"/>
    <w:rsid w:val="00EA56D5"/>
    <w:rsid w:val="00EA5E89"/>
    <w:rsid w:val="00EA5F14"/>
    <w:rsid w:val="00EA68BE"/>
    <w:rsid w:val="00EA6EB2"/>
    <w:rsid w:val="00EB011A"/>
    <w:rsid w:val="00EB03B1"/>
    <w:rsid w:val="00EB04BE"/>
    <w:rsid w:val="00EB0812"/>
    <w:rsid w:val="00EB084D"/>
    <w:rsid w:val="00EB0F5F"/>
    <w:rsid w:val="00EB19B7"/>
    <w:rsid w:val="00EB22F8"/>
    <w:rsid w:val="00EB2624"/>
    <w:rsid w:val="00EB2627"/>
    <w:rsid w:val="00EB283A"/>
    <w:rsid w:val="00EB2E04"/>
    <w:rsid w:val="00EB35BE"/>
    <w:rsid w:val="00EB3C34"/>
    <w:rsid w:val="00EB3ED6"/>
    <w:rsid w:val="00EB4005"/>
    <w:rsid w:val="00EB42FD"/>
    <w:rsid w:val="00EB4588"/>
    <w:rsid w:val="00EB4799"/>
    <w:rsid w:val="00EB4973"/>
    <w:rsid w:val="00EB55D6"/>
    <w:rsid w:val="00EB6441"/>
    <w:rsid w:val="00EB64C0"/>
    <w:rsid w:val="00EB6581"/>
    <w:rsid w:val="00EB659D"/>
    <w:rsid w:val="00EB6AD3"/>
    <w:rsid w:val="00EB6BC8"/>
    <w:rsid w:val="00EB6CDD"/>
    <w:rsid w:val="00EB7AB9"/>
    <w:rsid w:val="00EB7ED1"/>
    <w:rsid w:val="00EB7EEE"/>
    <w:rsid w:val="00EC0DEC"/>
    <w:rsid w:val="00EC20C5"/>
    <w:rsid w:val="00EC2533"/>
    <w:rsid w:val="00EC2671"/>
    <w:rsid w:val="00EC2B1C"/>
    <w:rsid w:val="00EC2FBB"/>
    <w:rsid w:val="00EC3DE5"/>
    <w:rsid w:val="00EC4B94"/>
    <w:rsid w:val="00EC5442"/>
    <w:rsid w:val="00EC603E"/>
    <w:rsid w:val="00EC63E1"/>
    <w:rsid w:val="00EC7349"/>
    <w:rsid w:val="00EC75C3"/>
    <w:rsid w:val="00ED050C"/>
    <w:rsid w:val="00ED0612"/>
    <w:rsid w:val="00ED080F"/>
    <w:rsid w:val="00ED0BA4"/>
    <w:rsid w:val="00ED0D2D"/>
    <w:rsid w:val="00ED0D94"/>
    <w:rsid w:val="00ED1253"/>
    <w:rsid w:val="00ED145E"/>
    <w:rsid w:val="00ED16BB"/>
    <w:rsid w:val="00ED1A23"/>
    <w:rsid w:val="00ED1BF4"/>
    <w:rsid w:val="00ED1FAA"/>
    <w:rsid w:val="00ED22CB"/>
    <w:rsid w:val="00ED2CC3"/>
    <w:rsid w:val="00ED2E8A"/>
    <w:rsid w:val="00ED32B2"/>
    <w:rsid w:val="00ED4AC6"/>
    <w:rsid w:val="00ED4D20"/>
    <w:rsid w:val="00ED50CF"/>
    <w:rsid w:val="00ED5E16"/>
    <w:rsid w:val="00ED6290"/>
    <w:rsid w:val="00ED65AE"/>
    <w:rsid w:val="00ED68BC"/>
    <w:rsid w:val="00ED729F"/>
    <w:rsid w:val="00ED7366"/>
    <w:rsid w:val="00ED75FF"/>
    <w:rsid w:val="00ED76FE"/>
    <w:rsid w:val="00EE0353"/>
    <w:rsid w:val="00EE1463"/>
    <w:rsid w:val="00EE1909"/>
    <w:rsid w:val="00EE1913"/>
    <w:rsid w:val="00EE2013"/>
    <w:rsid w:val="00EE208B"/>
    <w:rsid w:val="00EE218D"/>
    <w:rsid w:val="00EE21E8"/>
    <w:rsid w:val="00EE2305"/>
    <w:rsid w:val="00EE2598"/>
    <w:rsid w:val="00EE3636"/>
    <w:rsid w:val="00EE3E45"/>
    <w:rsid w:val="00EE4121"/>
    <w:rsid w:val="00EE43B3"/>
    <w:rsid w:val="00EE4642"/>
    <w:rsid w:val="00EE46C6"/>
    <w:rsid w:val="00EE47B7"/>
    <w:rsid w:val="00EE602A"/>
    <w:rsid w:val="00EE60CC"/>
    <w:rsid w:val="00EE7F1C"/>
    <w:rsid w:val="00EF0286"/>
    <w:rsid w:val="00EF18FC"/>
    <w:rsid w:val="00EF2214"/>
    <w:rsid w:val="00EF24B5"/>
    <w:rsid w:val="00EF3006"/>
    <w:rsid w:val="00EF3030"/>
    <w:rsid w:val="00EF39CA"/>
    <w:rsid w:val="00EF39DB"/>
    <w:rsid w:val="00EF3ABA"/>
    <w:rsid w:val="00EF4023"/>
    <w:rsid w:val="00EF42FC"/>
    <w:rsid w:val="00EF4958"/>
    <w:rsid w:val="00EF581E"/>
    <w:rsid w:val="00EF5A88"/>
    <w:rsid w:val="00EF65C6"/>
    <w:rsid w:val="00EF682C"/>
    <w:rsid w:val="00EF746E"/>
    <w:rsid w:val="00F00322"/>
    <w:rsid w:val="00F00760"/>
    <w:rsid w:val="00F008CE"/>
    <w:rsid w:val="00F0090F"/>
    <w:rsid w:val="00F00BC9"/>
    <w:rsid w:val="00F010CA"/>
    <w:rsid w:val="00F017C9"/>
    <w:rsid w:val="00F024A9"/>
    <w:rsid w:val="00F02764"/>
    <w:rsid w:val="00F02844"/>
    <w:rsid w:val="00F0368E"/>
    <w:rsid w:val="00F03831"/>
    <w:rsid w:val="00F04220"/>
    <w:rsid w:val="00F04CC7"/>
    <w:rsid w:val="00F050E5"/>
    <w:rsid w:val="00F05687"/>
    <w:rsid w:val="00F05822"/>
    <w:rsid w:val="00F0597D"/>
    <w:rsid w:val="00F05B26"/>
    <w:rsid w:val="00F06359"/>
    <w:rsid w:val="00F07BBB"/>
    <w:rsid w:val="00F07D86"/>
    <w:rsid w:val="00F1020A"/>
    <w:rsid w:val="00F1058F"/>
    <w:rsid w:val="00F10B6E"/>
    <w:rsid w:val="00F1106B"/>
    <w:rsid w:val="00F11457"/>
    <w:rsid w:val="00F115B6"/>
    <w:rsid w:val="00F11718"/>
    <w:rsid w:val="00F118D5"/>
    <w:rsid w:val="00F11B15"/>
    <w:rsid w:val="00F120E2"/>
    <w:rsid w:val="00F12A44"/>
    <w:rsid w:val="00F12ACD"/>
    <w:rsid w:val="00F131BD"/>
    <w:rsid w:val="00F13361"/>
    <w:rsid w:val="00F13E9F"/>
    <w:rsid w:val="00F14F8E"/>
    <w:rsid w:val="00F157FB"/>
    <w:rsid w:val="00F15DD4"/>
    <w:rsid w:val="00F1692E"/>
    <w:rsid w:val="00F16EB2"/>
    <w:rsid w:val="00F175CE"/>
    <w:rsid w:val="00F1762B"/>
    <w:rsid w:val="00F176B1"/>
    <w:rsid w:val="00F17836"/>
    <w:rsid w:val="00F17A01"/>
    <w:rsid w:val="00F17FEA"/>
    <w:rsid w:val="00F20192"/>
    <w:rsid w:val="00F20AA4"/>
    <w:rsid w:val="00F213CF"/>
    <w:rsid w:val="00F224C9"/>
    <w:rsid w:val="00F22B8F"/>
    <w:rsid w:val="00F22BA0"/>
    <w:rsid w:val="00F22F0B"/>
    <w:rsid w:val="00F23039"/>
    <w:rsid w:val="00F23758"/>
    <w:rsid w:val="00F23914"/>
    <w:rsid w:val="00F24D49"/>
    <w:rsid w:val="00F25080"/>
    <w:rsid w:val="00F25193"/>
    <w:rsid w:val="00F25376"/>
    <w:rsid w:val="00F253FB"/>
    <w:rsid w:val="00F25D01"/>
    <w:rsid w:val="00F26ACE"/>
    <w:rsid w:val="00F270C9"/>
    <w:rsid w:val="00F2736E"/>
    <w:rsid w:val="00F27415"/>
    <w:rsid w:val="00F2762C"/>
    <w:rsid w:val="00F2763E"/>
    <w:rsid w:val="00F27C92"/>
    <w:rsid w:val="00F3012C"/>
    <w:rsid w:val="00F3062A"/>
    <w:rsid w:val="00F307D4"/>
    <w:rsid w:val="00F30EE9"/>
    <w:rsid w:val="00F312A6"/>
    <w:rsid w:val="00F31D17"/>
    <w:rsid w:val="00F31F34"/>
    <w:rsid w:val="00F32215"/>
    <w:rsid w:val="00F32310"/>
    <w:rsid w:val="00F32360"/>
    <w:rsid w:val="00F330F3"/>
    <w:rsid w:val="00F335B0"/>
    <w:rsid w:val="00F3364E"/>
    <w:rsid w:val="00F33A1B"/>
    <w:rsid w:val="00F35CE0"/>
    <w:rsid w:val="00F35CF2"/>
    <w:rsid w:val="00F36813"/>
    <w:rsid w:val="00F36825"/>
    <w:rsid w:val="00F37274"/>
    <w:rsid w:val="00F3730F"/>
    <w:rsid w:val="00F379F2"/>
    <w:rsid w:val="00F37C4B"/>
    <w:rsid w:val="00F37DD9"/>
    <w:rsid w:val="00F37E6A"/>
    <w:rsid w:val="00F37F50"/>
    <w:rsid w:val="00F4002F"/>
    <w:rsid w:val="00F40686"/>
    <w:rsid w:val="00F40C63"/>
    <w:rsid w:val="00F413C9"/>
    <w:rsid w:val="00F419E4"/>
    <w:rsid w:val="00F41F6C"/>
    <w:rsid w:val="00F423FE"/>
    <w:rsid w:val="00F42777"/>
    <w:rsid w:val="00F427AF"/>
    <w:rsid w:val="00F42926"/>
    <w:rsid w:val="00F4380C"/>
    <w:rsid w:val="00F43998"/>
    <w:rsid w:val="00F43DAB"/>
    <w:rsid w:val="00F44188"/>
    <w:rsid w:val="00F44E86"/>
    <w:rsid w:val="00F450D3"/>
    <w:rsid w:val="00F45BCB"/>
    <w:rsid w:val="00F4681B"/>
    <w:rsid w:val="00F46828"/>
    <w:rsid w:val="00F46C7F"/>
    <w:rsid w:val="00F47B3A"/>
    <w:rsid w:val="00F47C3E"/>
    <w:rsid w:val="00F47D45"/>
    <w:rsid w:val="00F47EF8"/>
    <w:rsid w:val="00F50937"/>
    <w:rsid w:val="00F513B4"/>
    <w:rsid w:val="00F51E40"/>
    <w:rsid w:val="00F51EF5"/>
    <w:rsid w:val="00F51F6D"/>
    <w:rsid w:val="00F520A7"/>
    <w:rsid w:val="00F52453"/>
    <w:rsid w:val="00F52E48"/>
    <w:rsid w:val="00F533A5"/>
    <w:rsid w:val="00F53B45"/>
    <w:rsid w:val="00F542E2"/>
    <w:rsid w:val="00F54488"/>
    <w:rsid w:val="00F56491"/>
    <w:rsid w:val="00F567A8"/>
    <w:rsid w:val="00F56A29"/>
    <w:rsid w:val="00F56C85"/>
    <w:rsid w:val="00F578A3"/>
    <w:rsid w:val="00F579BB"/>
    <w:rsid w:val="00F57C00"/>
    <w:rsid w:val="00F57D1F"/>
    <w:rsid w:val="00F6043D"/>
    <w:rsid w:val="00F609BC"/>
    <w:rsid w:val="00F610BC"/>
    <w:rsid w:val="00F61135"/>
    <w:rsid w:val="00F61617"/>
    <w:rsid w:val="00F61874"/>
    <w:rsid w:val="00F61E34"/>
    <w:rsid w:val="00F62105"/>
    <w:rsid w:val="00F621F6"/>
    <w:rsid w:val="00F62DED"/>
    <w:rsid w:val="00F634CD"/>
    <w:rsid w:val="00F63D9B"/>
    <w:rsid w:val="00F644C6"/>
    <w:rsid w:val="00F64FE0"/>
    <w:rsid w:val="00F64FFA"/>
    <w:rsid w:val="00F65411"/>
    <w:rsid w:val="00F6556D"/>
    <w:rsid w:val="00F6563F"/>
    <w:rsid w:val="00F657AE"/>
    <w:rsid w:val="00F667C6"/>
    <w:rsid w:val="00F667D3"/>
    <w:rsid w:val="00F66BCA"/>
    <w:rsid w:val="00F678B5"/>
    <w:rsid w:val="00F67B1D"/>
    <w:rsid w:val="00F7017A"/>
    <w:rsid w:val="00F70B70"/>
    <w:rsid w:val="00F7111B"/>
    <w:rsid w:val="00F713EF"/>
    <w:rsid w:val="00F715B6"/>
    <w:rsid w:val="00F720C1"/>
    <w:rsid w:val="00F7249C"/>
    <w:rsid w:val="00F7283D"/>
    <w:rsid w:val="00F73DE5"/>
    <w:rsid w:val="00F73FD4"/>
    <w:rsid w:val="00F74E58"/>
    <w:rsid w:val="00F75247"/>
    <w:rsid w:val="00F75F4B"/>
    <w:rsid w:val="00F75F5D"/>
    <w:rsid w:val="00F761C0"/>
    <w:rsid w:val="00F768C6"/>
    <w:rsid w:val="00F76966"/>
    <w:rsid w:val="00F76D1C"/>
    <w:rsid w:val="00F76DCC"/>
    <w:rsid w:val="00F76F05"/>
    <w:rsid w:val="00F7712B"/>
    <w:rsid w:val="00F77B56"/>
    <w:rsid w:val="00F77E7B"/>
    <w:rsid w:val="00F77FB9"/>
    <w:rsid w:val="00F808C1"/>
    <w:rsid w:val="00F81031"/>
    <w:rsid w:val="00F811D8"/>
    <w:rsid w:val="00F81477"/>
    <w:rsid w:val="00F81AF9"/>
    <w:rsid w:val="00F81EA1"/>
    <w:rsid w:val="00F8247E"/>
    <w:rsid w:val="00F82C1A"/>
    <w:rsid w:val="00F8319B"/>
    <w:rsid w:val="00F83D7E"/>
    <w:rsid w:val="00F84C04"/>
    <w:rsid w:val="00F85653"/>
    <w:rsid w:val="00F86960"/>
    <w:rsid w:val="00F86A21"/>
    <w:rsid w:val="00F87E61"/>
    <w:rsid w:val="00F9007D"/>
    <w:rsid w:val="00F90509"/>
    <w:rsid w:val="00F91085"/>
    <w:rsid w:val="00F91820"/>
    <w:rsid w:val="00F93200"/>
    <w:rsid w:val="00F9501F"/>
    <w:rsid w:val="00F954BF"/>
    <w:rsid w:val="00F9557E"/>
    <w:rsid w:val="00F962E5"/>
    <w:rsid w:val="00F9655A"/>
    <w:rsid w:val="00F96BCE"/>
    <w:rsid w:val="00F97210"/>
    <w:rsid w:val="00F97230"/>
    <w:rsid w:val="00FA0205"/>
    <w:rsid w:val="00FA0C1A"/>
    <w:rsid w:val="00FA126C"/>
    <w:rsid w:val="00FA129D"/>
    <w:rsid w:val="00FA1788"/>
    <w:rsid w:val="00FA1E36"/>
    <w:rsid w:val="00FA1FB7"/>
    <w:rsid w:val="00FA2084"/>
    <w:rsid w:val="00FA24AF"/>
    <w:rsid w:val="00FA2520"/>
    <w:rsid w:val="00FA2670"/>
    <w:rsid w:val="00FA27DD"/>
    <w:rsid w:val="00FA28C9"/>
    <w:rsid w:val="00FA2F13"/>
    <w:rsid w:val="00FA2F63"/>
    <w:rsid w:val="00FA3143"/>
    <w:rsid w:val="00FA39BE"/>
    <w:rsid w:val="00FA3D63"/>
    <w:rsid w:val="00FA4F90"/>
    <w:rsid w:val="00FA524F"/>
    <w:rsid w:val="00FA54E3"/>
    <w:rsid w:val="00FA5602"/>
    <w:rsid w:val="00FA656D"/>
    <w:rsid w:val="00FA6C6F"/>
    <w:rsid w:val="00FA6E2F"/>
    <w:rsid w:val="00FA7E10"/>
    <w:rsid w:val="00FB0866"/>
    <w:rsid w:val="00FB1276"/>
    <w:rsid w:val="00FB1B0D"/>
    <w:rsid w:val="00FB1D02"/>
    <w:rsid w:val="00FB2313"/>
    <w:rsid w:val="00FB24C5"/>
    <w:rsid w:val="00FB2693"/>
    <w:rsid w:val="00FB2735"/>
    <w:rsid w:val="00FB278A"/>
    <w:rsid w:val="00FB2A4A"/>
    <w:rsid w:val="00FB3221"/>
    <w:rsid w:val="00FB33DC"/>
    <w:rsid w:val="00FB37C0"/>
    <w:rsid w:val="00FB4239"/>
    <w:rsid w:val="00FB45E4"/>
    <w:rsid w:val="00FB49F3"/>
    <w:rsid w:val="00FB4C5A"/>
    <w:rsid w:val="00FB4F91"/>
    <w:rsid w:val="00FB51CA"/>
    <w:rsid w:val="00FB5208"/>
    <w:rsid w:val="00FB5979"/>
    <w:rsid w:val="00FB5ACB"/>
    <w:rsid w:val="00FB65BD"/>
    <w:rsid w:val="00FB72D3"/>
    <w:rsid w:val="00FB7CCD"/>
    <w:rsid w:val="00FC0264"/>
    <w:rsid w:val="00FC0DF8"/>
    <w:rsid w:val="00FC0F4F"/>
    <w:rsid w:val="00FC17C1"/>
    <w:rsid w:val="00FC26AC"/>
    <w:rsid w:val="00FC2FEE"/>
    <w:rsid w:val="00FC36F9"/>
    <w:rsid w:val="00FC3A93"/>
    <w:rsid w:val="00FC41E4"/>
    <w:rsid w:val="00FC4B3E"/>
    <w:rsid w:val="00FC5480"/>
    <w:rsid w:val="00FC557A"/>
    <w:rsid w:val="00FC57FC"/>
    <w:rsid w:val="00FC5E11"/>
    <w:rsid w:val="00FC5F7C"/>
    <w:rsid w:val="00FC62DA"/>
    <w:rsid w:val="00FC6338"/>
    <w:rsid w:val="00FC6F3C"/>
    <w:rsid w:val="00FC7E07"/>
    <w:rsid w:val="00FD017E"/>
    <w:rsid w:val="00FD0374"/>
    <w:rsid w:val="00FD0868"/>
    <w:rsid w:val="00FD0A15"/>
    <w:rsid w:val="00FD1414"/>
    <w:rsid w:val="00FD1974"/>
    <w:rsid w:val="00FD2021"/>
    <w:rsid w:val="00FD2306"/>
    <w:rsid w:val="00FD3313"/>
    <w:rsid w:val="00FD3C18"/>
    <w:rsid w:val="00FD3EF0"/>
    <w:rsid w:val="00FD3F8F"/>
    <w:rsid w:val="00FD42CD"/>
    <w:rsid w:val="00FD4E6D"/>
    <w:rsid w:val="00FD54EA"/>
    <w:rsid w:val="00FD55E5"/>
    <w:rsid w:val="00FD665C"/>
    <w:rsid w:val="00FD71F5"/>
    <w:rsid w:val="00FD7225"/>
    <w:rsid w:val="00FD74DD"/>
    <w:rsid w:val="00FD79D3"/>
    <w:rsid w:val="00FD7A7B"/>
    <w:rsid w:val="00FE0EBF"/>
    <w:rsid w:val="00FE1123"/>
    <w:rsid w:val="00FE1B66"/>
    <w:rsid w:val="00FE1C24"/>
    <w:rsid w:val="00FE29EB"/>
    <w:rsid w:val="00FE2E10"/>
    <w:rsid w:val="00FE2EF0"/>
    <w:rsid w:val="00FE341A"/>
    <w:rsid w:val="00FE3FEE"/>
    <w:rsid w:val="00FE4409"/>
    <w:rsid w:val="00FE46AD"/>
    <w:rsid w:val="00FE4EF2"/>
    <w:rsid w:val="00FE4FB3"/>
    <w:rsid w:val="00FE5248"/>
    <w:rsid w:val="00FE528A"/>
    <w:rsid w:val="00FE5917"/>
    <w:rsid w:val="00FE5B22"/>
    <w:rsid w:val="00FE5CB3"/>
    <w:rsid w:val="00FE614E"/>
    <w:rsid w:val="00FE66FA"/>
    <w:rsid w:val="00FE6834"/>
    <w:rsid w:val="00FE7F2A"/>
    <w:rsid w:val="00FF04A2"/>
    <w:rsid w:val="00FF1156"/>
    <w:rsid w:val="00FF168E"/>
    <w:rsid w:val="00FF20EA"/>
    <w:rsid w:val="00FF2198"/>
    <w:rsid w:val="00FF2397"/>
    <w:rsid w:val="00FF294D"/>
    <w:rsid w:val="00FF2AD7"/>
    <w:rsid w:val="00FF42BC"/>
    <w:rsid w:val="00FF4E43"/>
    <w:rsid w:val="00FF4F25"/>
    <w:rsid w:val="00FF51E3"/>
    <w:rsid w:val="00FF56E0"/>
    <w:rsid w:val="00FF5788"/>
    <w:rsid w:val="00FF5EC7"/>
    <w:rsid w:val="00FF715B"/>
    <w:rsid w:val="00FF7739"/>
    <w:rsid w:val="00FF7F0A"/>
    <w:rsid w:val="012D9D46"/>
    <w:rsid w:val="014B3EB3"/>
    <w:rsid w:val="02C8E5F8"/>
    <w:rsid w:val="02C96DA7"/>
    <w:rsid w:val="02FC1004"/>
    <w:rsid w:val="03093A92"/>
    <w:rsid w:val="040479C0"/>
    <w:rsid w:val="0514F640"/>
    <w:rsid w:val="05513FFE"/>
    <w:rsid w:val="056E9049"/>
    <w:rsid w:val="057459F2"/>
    <w:rsid w:val="06B05BBA"/>
    <w:rsid w:val="075EB03A"/>
    <w:rsid w:val="079C16D6"/>
    <w:rsid w:val="07E66C2D"/>
    <w:rsid w:val="08A0CA4A"/>
    <w:rsid w:val="08B89DC8"/>
    <w:rsid w:val="0931D811"/>
    <w:rsid w:val="094A3AA7"/>
    <w:rsid w:val="0990B1E4"/>
    <w:rsid w:val="09D1C732"/>
    <w:rsid w:val="0A7B1F11"/>
    <w:rsid w:val="0ABF4D3D"/>
    <w:rsid w:val="0B2017D8"/>
    <w:rsid w:val="0B79E630"/>
    <w:rsid w:val="0B940B95"/>
    <w:rsid w:val="0CF31145"/>
    <w:rsid w:val="0E071C61"/>
    <w:rsid w:val="0EAF6AD0"/>
    <w:rsid w:val="0F3C0AEC"/>
    <w:rsid w:val="0F71AD2F"/>
    <w:rsid w:val="0FD0AD48"/>
    <w:rsid w:val="103622F8"/>
    <w:rsid w:val="103D37AD"/>
    <w:rsid w:val="108A0C37"/>
    <w:rsid w:val="10DF33A0"/>
    <w:rsid w:val="12D09C0A"/>
    <w:rsid w:val="134B12B8"/>
    <w:rsid w:val="13A52EF6"/>
    <w:rsid w:val="1406B66E"/>
    <w:rsid w:val="14431B24"/>
    <w:rsid w:val="1456ED11"/>
    <w:rsid w:val="14F8845D"/>
    <w:rsid w:val="153AEDDB"/>
    <w:rsid w:val="15BEF08B"/>
    <w:rsid w:val="15D93615"/>
    <w:rsid w:val="15F66CC2"/>
    <w:rsid w:val="163484A4"/>
    <w:rsid w:val="164517AE"/>
    <w:rsid w:val="16890F75"/>
    <w:rsid w:val="1714C121"/>
    <w:rsid w:val="17197F9C"/>
    <w:rsid w:val="17CB1E5A"/>
    <w:rsid w:val="17DA4CDF"/>
    <w:rsid w:val="1811C186"/>
    <w:rsid w:val="181E233F"/>
    <w:rsid w:val="1891FED2"/>
    <w:rsid w:val="18F30840"/>
    <w:rsid w:val="19B9F3A0"/>
    <w:rsid w:val="19C172BA"/>
    <w:rsid w:val="19C60CF4"/>
    <w:rsid w:val="1A4A3F16"/>
    <w:rsid w:val="1A5988E9"/>
    <w:rsid w:val="1A59909D"/>
    <w:rsid w:val="1BAD8674"/>
    <w:rsid w:val="1C2FA1F6"/>
    <w:rsid w:val="1C7C84AA"/>
    <w:rsid w:val="1CDC757E"/>
    <w:rsid w:val="1D039642"/>
    <w:rsid w:val="1DA29FC8"/>
    <w:rsid w:val="1DD2483E"/>
    <w:rsid w:val="1E6451DD"/>
    <w:rsid w:val="1E7F3DBD"/>
    <w:rsid w:val="1EC49494"/>
    <w:rsid w:val="1EDBF38A"/>
    <w:rsid w:val="1F165783"/>
    <w:rsid w:val="1F287471"/>
    <w:rsid w:val="1F6F058D"/>
    <w:rsid w:val="1F7A3FC7"/>
    <w:rsid w:val="1FEEF930"/>
    <w:rsid w:val="2066AC82"/>
    <w:rsid w:val="20675BD8"/>
    <w:rsid w:val="209A39B0"/>
    <w:rsid w:val="20DE2C28"/>
    <w:rsid w:val="212FCA59"/>
    <w:rsid w:val="2131C716"/>
    <w:rsid w:val="2144D617"/>
    <w:rsid w:val="21ABDD28"/>
    <w:rsid w:val="21DB1EF5"/>
    <w:rsid w:val="2241A00C"/>
    <w:rsid w:val="2269B486"/>
    <w:rsid w:val="229F2016"/>
    <w:rsid w:val="22A0216B"/>
    <w:rsid w:val="22CF3EC4"/>
    <w:rsid w:val="23021AC9"/>
    <w:rsid w:val="237AC54C"/>
    <w:rsid w:val="23D26770"/>
    <w:rsid w:val="242E931C"/>
    <w:rsid w:val="24A33BB4"/>
    <w:rsid w:val="255CB610"/>
    <w:rsid w:val="25740DB8"/>
    <w:rsid w:val="258A3D55"/>
    <w:rsid w:val="26AE53E1"/>
    <w:rsid w:val="2792E177"/>
    <w:rsid w:val="281DC7CA"/>
    <w:rsid w:val="282A95B8"/>
    <w:rsid w:val="28562DD8"/>
    <w:rsid w:val="28609C9D"/>
    <w:rsid w:val="289F4FE4"/>
    <w:rsid w:val="28C51053"/>
    <w:rsid w:val="293F7C5E"/>
    <w:rsid w:val="29FC75CE"/>
    <w:rsid w:val="2A08A6B9"/>
    <w:rsid w:val="2A23F2E6"/>
    <w:rsid w:val="2AD3BF06"/>
    <w:rsid w:val="2AF6653A"/>
    <w:rsid w:val="2B2C5604"/>
    <w:rsid w:val="2B5E9BE1"/>
    <w:rsid w:val="2B843532"/>
    <w:rsid w:val="2BE34F3C"/>
    <w:rsid w:val="2C588441"/>
    <w:rsid w:val="2D20C75B"/>
    <w:rsid w:val="2D9E4B3B"/>
    <w:rsid w:val="2DB40748"/>
    <w:rsid w:val="2DDFF083"/>
    <w:rsid w:val="2F43A970"/>
    <w:rsid w:val="2F7BD489"/>
    <w:rsid w:val="2F902503"/>
    <w:rsid w:val="311BF51C"/>
    <w:rsid w:val="312BF564"/>
    <w:rsid w:val="31E8E079"/>
    <w:rsid w:val="32ABE439"/>
    <w:rsid w:val="32C33632"/>
    <w:rsid w:val="32D662B5"/>
    <w:rsid w:val="330731AA"/>
    <w:rsid w:val="335A94D7"/>
    <w:rsid w:val="339236C2"/>
    <w:rsid w:val="344686E7"/>
    <w:rsid w:val="35B7DE51"/>
    <w:rsid w:val="35DC82C5"/>
    <w:rsid w:val="360E48BF"/>
    <w:rsid w:val="3632C03D"/>
    <w:rsid w:val="36382169"/>
    <w:rsid w:val="36D8A30C"/>
    <w:rsid w:val="3726E8CE"/>
    <w:rsid w:val="372DD49B"/>
    <w:rsid w:val="37CEFE93"/>
    <w:rsid w:val="382D0415"/>
    <w:rsid w:val="384CA295"/>
    <w:rsid w:val="385BDB32"/>
    <w:rsid w:val="38D1C4AC"/>
    <w:rsid w:val="38D87D4C"/>
    <w:rsid w:val="38F2A7D2"/>
    <w:rsid w:val="39E4A706"/>
    <w:rsid w:val="3A299022"/>
    <w:rsid w:val="3B77E4EA"/>
    <w:rsid w:val="3D017229"/>
    <w:rsid w:val="3D1B6636"/>
    <w:rsid w:val="3D2723FC"/>
    <w:rsid w:val="3D30ADCE"/>
    <w:rsid w:val="3D99AA9D"/>
    <w:rsid w:val="3DB8D808"/>
    <w:rsid w:val="3E667269"/>
    <w:rsid w:val="3EF48BAC"/>
    <w:rsid w:val="3F17EB6B"/>
    <w:rsid w:val="404BA4EB"/>
    <w:rsid w:val="4093E14F"/>
    <w:rsid w:val="40BAFA21"/>
    <w:rsid w:val="40DDD5BF"/>
    <w:rsid w:val="40E53C74"/>
    <w:rsid w:val="410C3B16"/>
    <w:rsid w:val="4163091D"/>
    <w:rsid w:val="41A77EBF"/>
    <w:rsid w:val="423C6B26"/>
    <w:rsid w:val="429230E5"/>
    <w:rsid w:val="42AB7C40"/>
    <w:rsid w:val="430C28C2"/>
    <w:rsid w:val="441568AF"/>
    <w:rsid w:val="4441223C"/>
    <w:rsid w:val="44466E2D"/>
    <w:rsid w:val="446C7090"/>
    <w:rsid w:val="44DDB861"/>
    <w:rsid w:val="44EABDB2"/>
    <w:rsid w:val="45231A7E"/>
    <w:rsid w:val="452B2AED"/>
    <w:rsid w:val="454B9BDE"/>
    <w:rsid w:val="45ADD17D"/>
    <w:rsid w:val="45E6D945"/>
    <w:rsid w:val="46044F7A"/>
    <w:rsid w:val="462B319A"/>
    <w:rsid w:val="462D5FAC"/>
    <w:rsid w:val="464BC4D4"/>
    <w:rsid w:val="46A3A954"/>
    <w:rsid w:val="46FC7323"/>
    <w:rsid w:val="471070B4"/>
    <w:rsid w:val="47BF2798"/>
    <w:rsid w:val="48BAD56A"/>
    <w:rsid w:val="49010714"/>
    <w:rsid w:val="493BF03C"/>
    <w:rsid w:val="49551899"/>
    <w:rsid w:val="4A618147"/>
    <w:rsid w:val="4A96EE6D"/>
    <w:rsid w:val="4B85B456"/>
    <w:rsid w:val="4BAAD472"/>
    <w:rsid w:val="4BCFAC88"/>
    <w:rsid w:val="4BE3C7A9"/>
    <w:rsid w:val="4C1EFDB7"/>
    <w:rsid w:val="4CAA72C1"/>
    <w:rsid w:val="4CED0CE6"/>
    <w:rsid w:val="4CF2FCA9"/>
    <w:rsid w:val="4D5F3AAB"/>
    <w:rsid w:val="4E82AF32"/>
    <w:rsid w:val="4E865D25"/>
    <w:rsid w:val="4E8ACBFF"/>
    <w:rsid w:val="4EA60FC3"/>
    <w:rsid w:val="4EE934EC"/>
    <w:rsid w:val="4EEF6233"/>
    <w:rsid w:val="4F59DCBB"/>
    <w:rsid w:val="4F7F5B0F"/>
    <w:rsid w:val="503E0B67"/>
    <w:rsid w:val="5043E589"/>
    <w:rsid w:val="505CA8AC"/>
    <w:rsid w:val="5063A2B5"/>
    <w:rsid w:val="509D9632"/>
    <w:rsid w:val="50B69C3F"/>
    <w:rsid w:val="51A36B06"/>
    <w:rsid w:val="51AA4B21"/>
    <w:rsid w:val="51F96E35"/>
    <w:rsid w:val="524DEE95"/>
    <w:rsid w:val="52F723E5"/>
    <w:rsid w:val="5320C757"/>
    <w:rsid w:val="53FAC746"/>
    <w:rsid w:val="54505ADB"/>
    <w:rsid w:val="547E1B46"/>
    <w:rsid w:val="558B8E33"/>
    <w:rsid w:val="55A451AD"/>
    <w:rsid w:val="55FAB2B4"/>
    <w:rsid w:val="56265798"/>
    <w:rsid w:val="56BD4341"/>
    <w:rsid w:val="5800ABFC"/>
    <w:rsid w:val="5827BC0F"/>
    <w:rsid w:val="58648CFC"/>
    <w:rsid w:val="58FAE093"/>
    <w:rsid w:val="5927225E"/>
    <w:rsid w:val="5AFEDAD3"/>
    <w:rsid w:val="5B04B4D2"/>
    <w:rsid w:val="5C4551B1"/>
    <w:rsid w:val="5C8331E7"/>
    <w:rsid w:val="5CE74F59"/>
    <w:rsid w:val="5D586B88"/>
    <w:rsid w:val="5DAE9A69"/>
    <w:rsid w:val="5E040A8B"/>
    <w:rsid w:val="5E144A52"/>
    <w:rsid w:val="5EA6D7C7"/>
    <w:rsid w:val="5EB44F84"/>
    <w:rsid w:val="5EB854F5"/>
    <w:rsid w:val="5F0ECFE8"/>
    <w:rsid w:val="5F11B211"/>
    <w:rsid w:val="5F4B3218"/>
    <w:rsid w:val="5F6B4A40"/>
    <w:rsid w:val="5F76C027"/>
    <w:rsid w:val="6026BB1B"/>
    <w:rsid w:val="60335BDD"/>
    <w:rsid w:val="6188CD3F"/>
    <w:rsid w:val="620608B8"/>
    <w:rsid w:val="625DD92A"/>
    <w:rsid w:val="629CD84F"/>
    <w:rsid w:val="635E5BDD"/>
    <w:rsid w:val="644A314A"/>
    <w:rsid w:val="64C5084D"/>
    <w:rsid w:val="64EE34C6"/>
    <w:rsid w:val="65040DB6"/>
    <w:rsid w:val="658889A0"/>
    <w:rsid w:val="65D53239"/>
    <w:rsid w:val="65DB9590"/>
    <w:rsid w:val="664BA9A6"/>
    <w:rsid w:val="666BBC03"/>
    <w:rsid w:val="666D49A8"/>
    <w:rsid w:val="667C4C93"/>
    <w:rsid w:val="6696A280"/>
    <w:rsid w:val="66C0B12B"/>
    <w:rsid w:val="67EE9DDE"/>
    <w:rsid w:val="68514AB1"/>
    <w:rsid w:val="687696F2"/>
    <w:rsid w:val="6A0803FA"/>
    <w:rsid w:val="6A4ABFEC"/>
    <w:rsid w:val="6AC16054"/>
    <w:rsid w:val="6ACB860D"/>
    <w:rsid w:val="6B12BAAE"/>
    <w:rsid w:val="6B258EE4"/>
    <w:rsid w:val="6BC7F4C6"/>
    <w:rsid w:val="6C23BB33"/>
    <w:rsid w:val="6CDBDAC0"/>
    <w:rsid w:val="6CF0351C"/>
    <w:rsid w:val="6CF39E5E"/>
    <w:rsid w:val="6CF8934A"/>
    <w:rsid w:val="6CFE3FDF"/>
    <w:rsid w:val="6D53B708"/>
    <w:rsid w:val="6D9E562A"/>
    <w:rsid w:val="6DA41B6F"/>
    <w:rsid w:val="6DC34059"/>
    <w:rsid w:val="6DCB2C35"/>
    <w:rsid w:val="6E0157B5"/>
    <w:rsid w:val="6ED71588"/>
    <w:rsid w:val="6EECF6D2"/>
    <w:rsid w:val="6EEEBE08"/>
    <w:rsid w:val="6F45E96E"/>
    <w:rsid w:val="6FBAD968"/>
    <w:rsid w:val="6FFD0292"/>
    <w:rsid w:val="70EE2B5D"/>
    <w:rsid w:val="71F5E280"/>
    <w:rsid w:val="71F9B680"/>
    <w:rsid w:val="726461C2"/>
    <w:rsid w:val="72B0BDB0"/>
    <w:rsid w:val="734126FF"/>
    <w:rsid w:val="73486BCC"/>
    <w:rsid w:val="73A2A44B"/>
    <w:rsid w:val="742CB2D4"/>
    <w:rsid w:val="7450C8EE"/>
    <w:rsid w:val="74B9D1F2"/>
    <w:rsid w:val="75AECB93"/>
    <w:rsid w:val="75F75C9C"/>
    <w:rsid w:val="7600A6AC"/>
    <w:rsid w:val="761AC64D"/>
    <w:rsid w:val="7716F7E8"/>
    <w:rsid w:val="776D1350"/>
    <w:rsid w:val="77A59544"/>
    <w:rsid w:val="77CD5EDA"/>
    <w:rsid w:val="78ABEAF8"/>
    <w:rsid w:val="78CDD05A"/>
    <w:rsid w:val="78F2A488"/>
    <w:rsid w:val="78FC3C31"/>
    <w:rsid w:val="79103BAB"/>
    <w:rsid w:val="791D3EA3"/>
    <w:rsid w:val="79A7390F"/>
    <w:rsid w:val="79B7E383"/>
    <w:rsid w:val="79B9B676"/>
    <w:rsid w:val="7ADEFCA3"/>
    <w:rsid w:val="7B06DE55"/>
    <w:rsid w:val="7B8A4FF5"/>
    <w:rsid w:val="7BD9C0DE"/>
    <w:rsid w:val="7C303E81"/>
    <w:rsid w:val="7CEF1889"/>
    <w:rsid w:val="7D06C9E6"/>
    <w:rsid w:val="7D75F40A"/>
    <w:rsid w:val="7D89818D"/>
    <w:rsid w:val="7DC9335C"/>
    <w:rsid w:val="7E341602"/>
    <w:rsid w:val="7EE434AF"/>
    <w:rsid w:val="7F52DB83"/>
    <w:rsid w:val="7F7ED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C2D3E"/>
  <w15:docId w15:val="{D5DE26FA-E54B-4A81-AFA4-FEF1C641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88"/>
    <w:pPr>
      <w:spacing w:after="120"/>
    </w:p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
    <w:basedOn w:val="Normal"/>
    <w:next w:val="Normal"/>
    <w:link w:val="Heading1Char"/>
    <w:qFormat/>
    <w:rsid w:val="009B5F35"/>
    <w:pPr>
      <w:numPr>
        <w:numId w:val="8"/>
      </w:numPr>
      <w:spacing w:before="480" w:after="0"/>
      <w:contextualSpacing/>
      <w:outlineLvl w:val="0"/>
    </w:pPr>
    <w:rPr>
      <w:b/>
      <w:bCs/>
      <w:sz w:val="24"/>
      <w:szCs w:val="28"/>
    </w:rPr>
  </w:style>
  <w:style w:type="paragraph" w:styleId="Heading2">
    <w:name w:val="heading 2"/>
    <w:basedOn w:val="Normal"/>
    <w:next w:val="Normal"/>
    <w:link w:val="Heading2Char"/>
    <w:uiPriority w:val="9"/>
    <w:unhideWhenUsed/>
    <w:qFormat/>
    <w:rsid w:val="009B5F35"/>
    <w:pPr>
      <w:spacing w:before="200" w:after="0"/>
      <w:outlineLvl w:val="1"/>
    </w:pPr>
    <w:rPr>
      <w:b/>
      <w:bCs/>
      <w:szCs w:val="26"/>
    </w:rPr>
  </w:style>
  <w:style w:type="paragraph" w:styleId="Heading3">
    <w:name w:val="heading 3"/>
    <w:aliases w:val="nem3"/>
    <w:basedOn w:val="Normal"/>
    <w:next w:val="Normal"/>
    <w:link w:val="Heading3Char"/>
    <w:uiPriority w:val="9"/>
    <w:unhideWhenUsed/>
    <w:qFormat/>
    <w:rsid w:val="000F534D"/>
    <w:pPr>
      <w:spacing w:before="200" w:after="0" w:line="271" w:lineRule="auto"/>
      <w:outlineLvl w:val="2"/>
    </w:pPr>
    <w:rPr>
      <w:b/>
      <w:bCs/>
    </w:rPr>
  </w:style>
  <w:style w:type="paragraph" w:styleId="Heading4">
    <w:name w:val="heading 4"/>
    <w:aliases w:val="nem4"/>
    <w:basedOn w:val="Normal"/>
    <w:next w:val="Normal"/>
    <w:link w:val="Heading4Char"/>
    <w:uiPriority w:val="9"/>
    <w:unhideWhenUsed/>
    <w:qFormat/>
    <w:rsid w:val="00EE3E45"/>
    <w:pPr>
      <w:spacing w:before="200" w:after="0"/>
      <w:outlineLvl w:val="3"/>
    </w:pPr>
    <w:rPr>
      <w:rFonts w:ascii="Cambria" w:hAnsi="Cambria"/>
      <w:b/>
      <w:bCs/>
      <w:i/>
      <w:iCs/>
    </w:rPr>
  </w:style>
  <w:style w:type="paragraph" w:styleId="Heading5">
    <w:name w:val="heading 5"/>
    <w:aliases w:val="nem5"/>
    <w:basedOn w:val="Normal"/>
    <w:next w:val="Normal"/>
    <w:link w:val="Heading5Char"/>
    <w:uiPriority w:val="9"/>
    <w:unhideWhenUsed/>
    <w:qFormat/>
    <w:rsid w:val="00EE3E45"/>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EE3E4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EE3E45"/>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EE3E45"/>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EE3E4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Section Heading Char,h1 Char,Head1 Char,Heading apps Char,L1 Char,Appendix Char,Appendix1 Char,Appendix2 Char,Appendix3 Char,S&amp;P Heading 1 Char,EA Char,ASAPHeading 1 Char,Para1 Char,H1 Char,h11 Char,1 ghost Char,g Char"/>
    <w:basedOn w:val="DefaultParagraphFont"/>
    <w:link w:val="Heading1"/>
    <w:rsid w:val="009B5F35"/>
    <w:rPr>
      <w:b/>
      <w:bCs/>
      <w:sz w:val="24"/>
      <w:szCs w:val="28"/>
    </w:rPr>
  </w:style>
  <w:style w:type="character" w:customStyle="1" w:styleId="Heading2Char">
    <w:name w:val="Heading 2 Char"/>
    <w:basedOn w:val="DefaultParagraphFont"/>
    <w:link w:val="Heading2"/>
    <w:uiPriority w:val="9"/>
    <w:rsid w:val="009B5F35"/>
    <w:rPr>
      <w:rFonts w:ascii="Arial" w:hAnsi="Arial"/>
      <w:b/>
      <w:bCs/>
      <w:noProof/>
      <w:sz w:val="22"/>
      <w:szCs w:val="26"/>
      <w:lang w:eastAsia="en-US" w:bidi="en-US"/>
    </w:rPr>
  </w:style>
  <w:style w:type="character" w:customStyle="1" w:styleId="Heading3Char">
    <w:name w:val="Heading 3 Char"/>
    <w:aliases w:val="nem3 Char"/>
    <w:basedOn w:val="DefaultParagraphFont"/>
    <w:link w:val="Heading3"/>
    <w:uiPriority w:val="9"/>
    <w:rsid w:val="009B5F35"/>
    <w:rPr>
      <w:b/>
      <w:bCs/>
    </w:rPr>
  </w:style>
  <w:style w:type="character" w:customStyle="1" w:styleId="Heading4Char">
    <w:name w:val="Heading 4 Char"/>
    <w:aliases w:val="nem4 Char"/>
    <w:basedOn w:val="DefaultParagraphFont"/>
    <w:link w:val="Heading4"/>
    <w:uiPriority w:val="9"/>
    <w:rsid w:val="00EE3E45"/>
    <w:rPr>
      <w:rFonts w:ascii="Cambria" w:eastAsia="Times New Roman" w:hAnsi="Cambria" w:cs="Times New Roman"/>
      <w:b/>
      <w:bCs/>
      <w:i/>
      <w:iCs/>
    </w:rPr>
  </w:style>
  <w:style w:type="character" w:customStyle="1" w:styleId="Heading5Char">
    <w:name w:val="Heading 5 Char"/>
    <w:aliases w:val="nem5 Char"/>
    <w:basedOn w:val="DefaultParagraphFont"/>
    <w:link w:val="Heading5"/>
    <w:uiPriority w:val="9"/>
    <w:rsid w:val="00EE3E45"/>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EE3E45"/>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EE3E45"/>
    <w:rPr>
      <w:rFonts w:ascii="Cambria" w:eastAsia="Times New Roman" w:hAnsi="Cambria" w:cs="Times New Roman"/>
      <w:i/>
      <w:iCs/>
    </w:rPr>
  </w:style>
  <w:style w:type="character" w:customStyle="1" w:styleId="Heading8Char">
    <w:name w:val="Heading 8 Char"/>
    <w:basedOn w:val="DefaultParagraphFont"/>
    <w:link w:val="Heading8"/>
    <w:uiPriority w:val="9"/>
    <w:rsid w:val="00EE3E45"/>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EE3E45"/>
    <w:rPr>
      <w:rFonts w:ascii="Cambria" w:eastAsia="Times New Roman" w:hAnsi="Cambria" w:cs="Times New Roman"/>
      <w:i/>
      <w:iCs/>
      <w:spacing w:val="5"/>
      <w:sz w:val="20"/>
      <w:szCs w:val="20"/>
    </w:rPr>
  </w:style>
  <w:style w:type="paragraph" w:customStyle="1" w:styleId="head1text">
    <w:name w:val="head 1 text"/>
    <w:basedOn w:val="Normal"/>
    <w:rsid w:val="00714FCF"/>
    <w:pPr>
      <w:spacing w:after="220" w:line="220" w:lineRule="atLeast"/>
      <w:ind w:left="1077"/>
    </w:pPr>
  </w:style>
  <w:style w:type="paragraph" w:customStyle="1" w:styleId="head2text">
    <w:name w:val="head 2 text"/>
    <w:basedOn w:val="Normal"/>
    <w:rsid w:val="00714FCF"/>
    <w:pPr>
      <w:spacing w:after="220" w:line="220" w:lineRule="atLeast"/>
      <w:ind w:left="1418"/>
    </w:pPr>
  </w:style>
  <w:style w:type="paragraph" w:customStyle="1" w:styleId="head3text">
    <w:name w:val="head 3 text"/>
    <w:basedOn w:val="Normal"/>
    <w:rsid w:val="00714FCF"/>
    <w:pPr>
      <w:spacing w:after="220" w:line="220" w:lineRule="atLeast"/>
      <w:ind w:left="1871"/>
    </w:pPr>
  </w:style>
  <w:style w:type="paragraph" w:styleId="Header">
    <w:name w:val="header"/>
    <w:basedOn w:val="Normal"/>
    <w:rsid w:val="00714FCF"/>
    <w:pPr>
      <w:tabs>
        <w:tab w:val="center" w:pos="4153"/>
        <w:tab w:val="right" w:pos="8306"/>
      </w:tabs>
    </w:pPr>
  </w:style>
  <w:style w:type="paragraph" w:styleId="MessageHeader">
    <w:name w:val="Message Header"/>
    <w:basedOn w:val="Normal"/>
    <w:rsid w:val="00714FCF"/>
    <w:pPr>
      <w:keepLines/>
      <w:tabs>
        <w:tab w:val="left" w:pos="3600"/>
        <w:tab w:val="left" w:pos="4680"/>
      </w:tabs>
      <w:spacing w:before="120"/>
      <w:ind w:left="1080" w:right="2160" w:hanging="1080"/>
    </w:pPr>
  </w:style>
  <w:style w:type="paragraph" w:customStyle="1" w:styleId="TitleCover">
    <w:name w:val="Title Cover"/>
    <w:basedOn w:val="Normal"/>
    <w:rsid w:val="00361B84"/>
    <w:pPr>
      <w:spacing w:before="1800" w:after="400" w:line="240" w:lineRule="atLeast"/>
    </w:pPr>
    <w:rPr>
      <w:sz w:val="56"/>
    </w:rPr>
  </w:style>
  <w:style w:type="paragraph" w:styleId="Footer">
    <w:name w:val="footer"/>
    <w:basedOn w:val="Normal"/>
    <w:link w:val="FooterChar"/>
    <w:uiPriority w:val="99"/>
    <w:rsid w:val="00714FCF"/>
    <w:pPr>
      <w:pBdr>
        <w:top w:val="single" w:sz="6" w:space="1" w:color="auto"/>
      </w:pBdr>
      <w:tabs>
        <w:tab w:val="center" w:pos="4820"/>
        <w:tab w:val="right" w:pos="8100"/>
      </w:tabs>
      <w:ind w:right="-151"/>
      <w:jc w:val="both"/>
    </w:pPr>
    <w:rPr>
      <w:sz w:val="20"/>
    </w:rPr>
  </w:style>
  <w:style w:type="character" w:customStyle="1" w:styleId="FooterChar">
    <w:name w:val="Footer Char"/>
    <w:basedOn w:val="DefaultParagraphFont"/>
    <w:link w:val="Footer"/>
    <w:uiPriority w:val="99"/>
    <w:rsid w:val="00E32F6F"/>
    <w:rPr>
      <w:sz w:val="20"/>
    </w:rPr>
  </w:style>
  <w:style w:type="paragraph" w:styleId="TOC1">
    <w:name w:val="toc 1"/>
    <w:basedOn w:val="Normal"/>
    <w:next w:val="Normal"/>
    <w:uiPriority w:val="39"/>
    <w:rsid w:val="00763E96"/>
    <w:pPr>
      <w:tabs>
        <w:tab w:val="left" w:pos="567"/>
        <w:tab w:val="right" w:leader="dot" w:pos="9071"/>
      </w:tabs>
      <w:spacing w:before="120" w:line="360" w:lineRule="auto"/>
    </w:pPr>
    <w:rPr>
      <w:b/>
      <w:caps/>
    </w:rPr>
  </w:style>
  <w:style w:type="paragraph" w:styleId="TOC2">
    <w:name w:val="toc 2"/>
    <w:basedOn w:val="Normal"/>
    <w:next w:val="Normal"/>
    <w:semiHidden/>
    <w:rsid w:val="00763E96"/>
    <w:pPr>
      <w:tabs>
        <w:tab w:val="left" w:pos="1701"/>
        <w:tab w:val="right" w:leader="dot" w:pos="9071"/>
      </w:tabs>
      <w:spacing w:before="120" w:line="360" w:lineRule="auto"/>
    </w:pPr>
    <w:rPr>
      <w:b/>
      <w:caps/>
    </w:rPr>
  </w:style>
  <w:style w:type="paragraph" w:styleId="TOC3">
    <w:name w:val="toc 3"/>
    <w:basedOn w:val="Normal"/>
    <w:next w:val="Normal"/>
    <w:semiHidden/>
    <w:rsid w:val="00714FCF"/>
    <w:pPr>
      <w:tabs>
        <w:tab w:val="right" w:leader="dot" w:pos="9071"/>
      </w:tabs>
      <w:ind w:left="440"/>
    </w:pPr>
    <w:rPr>
      <w:i/>
    </w:rPr>
  </w:style>
  <w:style w:type="paragraph" w:styleId="TOC4">
    <w:name w:val="toc 4"/>
    <w:basedOn w:val="Normal"/>
    <w:next w:val="Normal"/>
    <w:semiHidden/>
    <w:rsid w:val="00714FCF"/>
    <w:pPr>
      <w:tabs>
        <w:tab w:val="right" w:leader="dot" w:pos="9071"/>
      </w:tabs>
      <w:ind w:left="660"/>
    </w:pPr>
    <w:rPr>
      <w:rFonts w:ascii="Times New Roman" w:hAnsi="Times New Roman"/>
      <w:sz w:val="18"/>
    </w:rPr>
  </w:style>
  <w:style w:type="paragraph" w:styleId="TOC5">
    <w:name w:val="toc 5"/>
    <w:basedOn w:val="Normal"/>
    <w:next w:val="Normal"/>
    <w:semiHidden/>
    <w:rsid w:val="00714FCF"/>
    <w:pPr>
      <w:tabs>
        <w:tab w:val="right" w:leader="dot" w:pos="9071"/>
      </w:tabs>
      <w:ind w:left="880"/>
    </w:pPr>
    <w:rPr>
      <w:rFonts w:ascii="Times New Roman" w:hAnsi="Times New Roman"/>
      <w:sz w:val="18"/>
    </w:rPr>
  </w:style>
  <w:style w:type="paragraph" w:styleId="TOC6">
    <w:name w:val="toc 6"/>
    <w:basedOn w:val="Normal"/>
    <w:next w:val="Normal"/>
    <w:semiHidden/>
    <w:rsid w:val="00714FCF"/>
    <w:pPr>
      <w:tabs>
        <w:tab w:val="right" w:leader="dot" w:pos="9071"/>
      </w:tabs>
      <w:ind w:left="1100"/>
    </w:pPr>
    <w:rPr>
      <w:rFonts w:ascii="Times New Roman" w:hAnsi="Times New Roman"/>
      <w:sz w:val="18"/>
    </w:rPr>
  </w:style>
  <w:style w:type="paragraph" w:styleId="TOC7">
    <w:name w:val="toc 7"/>
    <w:basedOn w:val="Normal"/>
    <w:next w:val="Normal"/>
    <w:semiHidden/>
    <w:rsid w:val="00714FCF"/>
    <w:pPr>
      <w:tabs>
        <w:tab w:val="right" w:leader="dot" w:pos="9071"/>
      </w:tabs>
      <w:ind w:left="1320"/>
    </w:pPr>
    <w:rPr>
      <w:rFonts w:ascii="Times New Roman" w:hAnsi="Times New Roman"/>
      <w:sz w:val="18"/>
    </w:rPr>
  </w:style>
  <w:style w:type="paragraph" w:styleId="TOC8">
    <w:name w:val="toc 8"/>
    <w:basedOn w:val="Normal"/>
    <w:next w:val="Normal"/>
    <w:semiHidden/>
    <w:rsid w:val="00714FCF"/>
    <w:pPr>
      <w:tabs>
        <w:tab w:val="right" w:leader="dot" w:pos="9071"/>
      </w:tabs>
      <w:ind w:left="1540"/>
    </w:pPr>
    <w:rPr>
      <w:rFonts w:ascii="Times New Roman" w:hAnsi="Times New Roman"/>
      <w:sz w:val="18"/>
    </w:rPr>
  </w:style>
  <w:style w:type="paragraph" w:styleId="TOC9">
    <w:name w:val="toc 9"/>
    <w:basedOn w:val="Normal"/>
    <w:next w:val="Normal"/>
    <w:semiHidden/>
    <w:rsid w:val="00714FCF"/>
    <w:pPr>
      <w:tabs>
        <w:tab w:val="right" w:leader="dot" w:pos="9071"/>
      </w:tabs>
      <w:ind w:left="1760"/>
    </w:pPr>
    <w:rPr>
      <w:rFonts w:ascii="Times New Roman" w:hAnsi="Times New Roman"/>
      <w:sz w:val="18"/>
    </w:rPr>
  </w:style>
  <w:style w:type="paragraph" w:customStyle="1" w:styleId="SubtitleCover">
    <w:name w:val="Subtitle Cover"/>
    <w:basedOn w:val="Normal"/>
    <w:rsid w:val="00714FCF"/>
    <w:pPr>
      <w:spacing w:before="1520" w:line="240" w:lineRule="atLeast"/>
      <w:ind w:left="1077" w:right="1678"/>
    </w:pPr>
    <w:rPr>
      <w:i/>
      <w:sz w:val="32"/>
    </w:rPr>
  </w:style>
  <w:style w:type="paragraph" w:customStyle="1" w:styleId="versionno">
    <w:name w:val="version no."/>
    <w:basedOn w:val="SubtitleCover"/>
    <w:rsid w:val="00361B84"/>
    <w:pPr>
      <w:spacing w:before="200"/>
    </w:pPr>
    <w:rPr>
      <w:sz w:val="20"/>
    </w:rPr>
  </w:style>
  <w:style w:type="paragraph" w:customStyle="1" w:styleId="Reporttext">
    <w:name w:val="Report text"/>
    <w:basedOn w:val="Normal"/>
    <w:rsid w:val="00714FCF"/>
    <w:pPr>
      <w:spacing w:after="220" w:line="220" w:lineRule="atLeast"/>
      <w:ind w:left="1077"/>
    </w:pPr>
  </w:style>
  <w:style w:type="paragraph" w:styleId="Date">
    <w:name w:val="Date"/>
    <w:basedOn w:val="Normal"/>
    <w:rsid w:val="00714FCF"/>
    <w:pPr>
      <w:jc w:val="center"/>
    </w:pPr>
    <w:rPr>
      <w:b/>
    </w:rPr>
  </w:style>
  <w:style w:type="paragraph" w:customStyle="1" w:styleId="Draft">
    <w:name w:val="Draft"/>
    <w:basedOn w:val="Normal"/>
    <w:rsid w:val="00714FCF"/>
    <w:pPr>
      <w:spacing w:after="400" w:line="540" w:lineRule="exact"/>
      <w:ind w:left="1077" w:right="1418"/>
      <w:jc w:val="center"/>
    </w:pPr>
    <w:rPr>
      <w:sz w:val="20"/>
    </w:rPr>
  </w:style>
  <w:style w:type="paragraph" w:customStyle="1" w:styleId="footnote">
    <w:name w:val="footnote"/>
    <w:basedOn w:val="Normal"/>
    <w:rsid w:val="00B243A9"/>
    <w:pPr>
      <w:keepLines/>
      <w:snapToGrid w:val="0"/>
      <w:ind w:left="284" w:hanging="284"/>
    </w:pPr>
    <w:rPr>
      <w:sz w:val="20"/>
    </w:rPr>
  </w:style>
  <w:style w:type="paragraph" w:customStyle="1" w:styleId="TOCTitle">
    <w:name w:val="TOC Title"/>
    <w:basedOn w:val="Normal"/>
    <w:next w:val="Normal"/>
    <w:rsid w:val="003F1B34"/>
    <w:pPr>
      <w:spacing w:before="360" w:after="600" w:line="240" w:lineRule="atLeast"/>
    </w:pPr>
    <w:rPr>
      <w:b/>
      <w:caps/>
      <w:sz w:val="24"/>
    </w:rPr>
  </w:style>
  <w:style w:type="character" w:styleId="PageNumber">
    <w:name w:val="page number"/>
    <w:basedOn w:val="DefaultParagraphFont"/>
    <w:rsid w:val="00714FCF"/>
  </w:style>
  <w:style w:type="paragraph" w:customStyle="1" w:styleId="ReportHeading">
    <w:name w:val="Report Heading"/>
    <w:basedOn w:val="Normal"/>
    <w:next w:val="Reporttext"/>
    <w:rsid w:val="00714FCF"/>
    <w:pPr>
      <w:pageBreakBefore/>
      <w:shd w:val="pct12" w:color="auto" w:fill="auto"/>
      <w:spacing w:before="220" w:after="220" w:line="280" w:lineRule="atLeast"/>
      <w:ind w:firstLine="1077"/>
    </w:pPr>
    <w:rPr>
      <w:b/>
      <w:sz w:val="24"/>
    </w:rPr>
  </w:style>
  <w:style w:type="paragraph" w:styleId="FootnoteText">
    <w:name w:val="footnote text"/>
    <w:basedOn w:val="Normal"/>
    <w:link w:val="FootnoteTextChar"/>
    <w:rsid w:val="0037121C"/>
    <w:pPr>
      <w:snapToGrid w:val="0"/>
      <w:spacing w:after="0"/>
      <w:ind w:left="153" w:hanging="153"/>
    </w:pPr>
    <w:rPr>
      <w:sz w:val="20"/>
    </w:rPr>
  </w:style>
  <w:style w:type="character" w:customStyle="1" w:styleId="FootnoteTextChar">
    <w:name w:val="Footnote Text Char"/>
    <w:basedOn w:val="DefaultParagraphFont"/>
    <w:link w:val="FootnoteText"/>
    <w:rsid w:val="0037121C"/>
    <w:rPr>
      <w:sz w:val="20"/>
    </w:rPr>
  </w:style>
  <w:style w:type="character" w:styleId="FootnoteReference">
    <w:name w:val="footnote reference"/>
    <w:basedOn w:val="DefaultParagraphFont"/>
    <w:rsid w:val="00714FCF"/>
    <w:rPr>
      <w:vertAlign w:val="superscript"/>
    </w:rPr>
  </w:style>
  <w:style w:type="paragraph" w:customStyle="1" w:styleId="head1bullet">
    <w:name w:val="head 1 bullet"/>
    <w:basedOn w:val="head1text"/>
    <w:rsid w:val="00714FCF"/>
    <w:pPr>
      <w:spacing w:after="120"/>
      <w:ind w:left="1361" w:hanging="284"/>
    </w:pPr>
  </w:style>
  <w:style w:type="paragraph" w:customStyle="1" w:styleId="head2bullet">
    <w:name w:val="head 2 bullet"/>
    <w:basedOn w:val="head2text"/>
    <w:rsid w:val="00714FCF"/>
    <w:pPr>
      <w:spacing w:after="120"/>
      <w:ind w:left="1702" w:hanging="284"/>
    </w:pPr>
  </w:style>
  <w:style w:type="paragraph" w:customStyle="1" w:styleId="head3bullet">
    <w:name w:val="head 3 bullet"/>
    <w:basedOn w:val="head3text"/>
    <w:rsid w:val="00714FCF"/>
    <w:pPr>
      <w:spacing w:after="120"/>
      <w:ind w:left="2155" w:hanging="284"/>
    </w:pPr>
  </w:style>
  <w:style w:type="paragraph" w:styleId="BodyText">
    <w:name w:val="Body Text"/>
    <w:basedOn w:val="Normal"/>
    <w:link w:val="BodyTextChar"/>
    <w:rsid w:val="002B47BD"/>
  </w:style>
  <w:style w:type="character" w:customStyle="1" w:styleId="BodyTextChar">
    <w:name w:val="Body Text Char"/>
    <w:basedOn w:val="DefaultParagraphFont"/>
    <w:link w:val="BodyText"/>
    <w:rsid w:val="002B47BD"/>
    <w:rPr>
      <w:rFonts w:ascii="Arial" w:hAnsi="Arial"/>
      <w:noProof/>
      <w:sz w:val="22"/>
      <w:szCs w:val="22"/>
      <w:lang w:eastAsia="en-US" w:bidi="en-US"/>
    </w:rPr>
  </w:style>
  <w:style w:type="paragraph" w:styleId="BalloonText">
    <w:name w:val="Balloon Text"/>
    <w:basedOn w:val="Normal"/>
    <w:semiHidden/>
    <w:rsid w:val="00233971"/>
    <w:rPr>
      <w:rFonts w:ascii="Tahoma" w:hAnsi="Tahoma" w:cs="Tahoma"/>
      <w:sz w:val="16"/>
      <w:szCs w:val="16"/>
    </w:rPr>
  </w:style>
  <w:style w:type="paragraph" w:customStyle="1" w:styleId="ITTHeading1">
    <w:name w:val="ITT Heading 1"/>
    <w:basedOn w:val="Normal"/>
    <w:rsid w:val="00C37C85"/>
    <w:pPr>
      <w:pageBreakBefore/>
      <w:numPr>
        <w:numId w:val="1"/>
      </w:numPr>
      <w:spacing w:before="220" w:after="220"/>
    </w:pPr>
    <w:rPr>
      <w:rFonts w:cs="Arial"/>
      <w:b/>
      <w:sz w:val="24"/>
      <w:szCs w:val="32"/>
    </w:rPr>
  </w:style>
  <w:style w:type="character" w:styleId="CommentReference">
    <w:name w:val="annotation reference"/>
    <w:basedOn w:val="DefaultParagraphFont"/>
    <w:uiPriority w:val="5"/>
    <w:rsid w:val="00AC352E"/>
    <w:rPr>
      <w:sz w:val="16"/>
      <w:szCs w:val="16"/>
    </w:rPr>
  </w:style>
  <w:style w:type="paragraph" w:styleId="CommentText">
    <w:name w:val="annotation text"/>
    <w:basedOn w:val="Normal"/>
    <w:link w:val="CommentTextChar"/>
    <w:uiPriority w:val="99"/>
    <w:rsid w:val="009F560F"/>
    <w:rPr>
      <w:sz w:val="20"/>
    </w:rPr>
  </w:style>
  <w:style w:type="paragraph" w:styleId="CommentSubject">
    <w:name w:val="annotation subject"/>
    <w:basedOn w:val="CommentText"/>
    <w:next w:val="CommentText"/>
    <w:semiHidden/>
    <w:rsid w:val="00AC352E"/>
    <w:rPr>
      <w:b/>
      <w:bCs/>
    </w:rPr>
  </w:style>
  <w:style w:type="paragraph" w:customStyle="1" w:styleId="Headings2">
    <w:name w:val="Heading s2"/>
    <w:basedOn w:val="Normal"/>
    <w:rsid w:val="00C82823"/>
  </w:style>
  <w:style w:type="paragraph" w:customStyle="1" w:styleId="Headings3">
    <w:name w:val="Heading s3"/>
    <w:basedOn w:val="Normal"/>
    <w:rsid w:val="00C82823"/>
  </w:style>
  <w:style w:type="paragraph" w:customStyle="1" w:styleId="ITTHeading2">
    <w:name w:val="ITT Heading 2"/>
    <w:basedOn w:val="Normal"/>
    <w:rsid w:val="00C37C85"/>
    <w:pPr>
      <w:keepNext/>
      <w:numPr>
        <w:ilvl w:val="1"/>
        <w:numId w:val="1"/>
      </w:numPr>
      <w:spacing w:before="220" w:after="220"/>
    </w:pPr>
    <w:rPr>
      <w:rFonts w:cs="Arial"/>
      <w:b/>
    </w:rPr>
  </w:style>
  <w:style w:type="character" w:styleId="Hyperlink">
    <w:name w:val="Hyperlink"/>
    <w:basedOn w:val="DefaultParagraphFont"/>
    <w:uiPriority w:val="99"/>
    <w:rsid w:val="00A57DC7"/>
    <w:rPr>
      <w:rFonts w:ascii="Arial" w:hAnsi="Arial"/>
      <w:color w:val="0000FF"/>
      <w:u w:val="single"/>
    </w:rPr>
  </w:style>
  <w:style w:type="table" w:styleId="TableGrid">
    <w:name w:val="Table Grid"/>
    <w:basedOn w:val="TableNormal"/>
    <w:uiPriority w:val="39"/>
    <w:rsid w:val="008D161C"/>
    <w:pPr>
      <w:spacing w:after="240"/>
    </w:pPr>
    <w:tblPr/>
  </w:style>
  <w:style w:type="paragraph" w:customStyle="1" w:styleId="SubHeading3">
    <w:name w:val="SubHeading 3"/>
    <w:basedOn w:val="Heading3"/>
    <w:next w:val="NormalIndent"/>
    <w:rsid w:val="00497D98"/>
    <w:pPr>
      <w:tabs>
        <w:tab w:val="num" w:pos="0"/>
      </w:tabs>
      <w:spacing w:before="0" w:after="240" w:line="240" w:lineRule="atLeast"/>
      <w:ind w:left="850" w:hanging="850"/>
      <w:jc w:val="both"/>
    </w:pPr>
    <w:rPr>
      <w:rFonts w:ascii="Times New Roman" w:hAnsi="Times New Roman"/>
      <w:sz w:val="24"/>
    </w:rPr>
  </w:style>
  <w:style w:type="paragraph" w:styleId="NormalIndent">
    <w:name w:val="Normal Indent"/>
    <w:basedOn w:val="Normal"/>
    <w:rsid w:val="00497D98"/>
    <w:pPr>
      <w:ind w:left="720"/>
    </w:pPr>
  </w:style>
  <w:style w:type="paragraph" w:customStyle="1" w:styleId="ITTScheduleHeading1">
    <w:name w:val="ITT Schedule Heading 1"/>
    <w:basedOn w:val="ITTHeading1"/>
    <w:rsid w:val="00E96BD7"/>
    <w:pPr>
      <w:numPr>
        <w:numId w:val="0"/>
      </w:numPr>
      <w:jc w:val="center"/>
    </w:pPr>
    <w:rPr>
      <w:caps/>
      <w:szCs w:val="24"/>
    </w:rPr>
  </w:style>
  <w:style w:type="paragraph" w:customStyle="1" w:styleId="ITTScheduleHeading2">
    <w:name w:val="ITT Schedule Heading 2"/>
    <w:basedOn w:val="Normal"/>
    <w:rsid w:val="009B5F35"/>
    <w:pPr>
      <w:spacing w:after="220"/>
      <w:jc w:val="center"/>
    </w:pPr>
    <w:rPr>
      <w:rFonts w:cs="Arial"/>
      <w:b/>
      <w:szCs w:val="32"/>
    </w:rPr>
  </w:style>
  <w:style w:type="paragraph" w:customStyle="1" w:styleId="ITTHeading3">
    <w:name w:val="ITT Heading 3"/>
    <w:basedOn w:val="Headings3"/>
    <w:rsid w:val="009B5F35"/>
    <w:pPr>
      <w:keepNext/>
      <w:numPr>
        <w:ilvl w:val="2"/>
        <w:numId w:val="24"/>
      </w:numPr>
      <w:spacing w:before="120" w:after="220"/>
    </w:pPr>
    <w:rPr>
      <w:rFonts w:cs="Arial"/>
    </w:rPr>
  </w:style>
  <w:style w:type="character" w:styleId="FollowedHyperlink">
    <w:name w:val="FollowedHyperlink"/>
    <w:basedOn w:val="DefaultParagraphFont"/>
    <w:rsid w:val="00A600E0"/>
    <w:rPr>
      <w:color w:val="606420"/>
      <w:u w:val="single"/>
    </w:rPr>
  </w:style>
  <w:style w:type="paragraph" w:customStyle="1" w:styleId="Indent2">
    <w:name w:val="Indent 2"/>
    <w:basedOn w:val="Heading2"/>
    <w:link w:val="Indent2Char"/>
    <w:rsid w:val="00A45862"/>
    <w:pPr>
      <w:spacing w:before="0" w:after="240"/>
      <w:ind w:left="737"/>
      <w:outlineLvl w:val="9"/>
    </w:pPr>
    <w:rPr>
      <w:rFonts w:ascii="Times New Roman" w:hAnsi="Times New Roman"/>
      <w:b w:val="0"/>
      <w:sz w:val="23"/>
    </w:rPr>
  </w:style>
  <w:style w:type="character" w:customStyle="1" w:styleId="Indent2Char">
    <w:name w:val="Indent 2 Char"/>
    <w:basedOn w:val="DefaultParagraphFont"/>
    <w:link w:val="Indent2"/>
    <w:rsid w:val="00A45862"/>
    <w:rPr>
      <w:sz w:val="23"/>
      <w:lang w:val="en-US" w:eastAsia="en-US"/>
    </w:rPr>
  </w:style>
  <w:style w:type="paragraph" w:customStyle="1" w:styleId="SchedH1">
    <w:name w:val="SchedH1"/>
    <w:basedOn w:val="Normal"/>
    <w:next w:val="SchedH2"/>
    <w:rsid w:val="009B5F35"/>
    <w:pPr>
      <w:keepNext/>
      <w:numPr>
        <w:numId w:val="4"/>
      </w:numPr>
      <w:pBdr>
        <w:top w:val="single" w:sz="6" w:space="2" w:color="auto"/>
      </w:pBdr>
      <w:spacing w:before="240"/>
    </w:pPr>
    <w:rPr>
      <w:b/>
      <w:sz w:val="24"/>
    </w:rPr>
  </w:style>
  <w:style w:type="paragraph" w:customStyle="1" w:styleId="SchedH2">
    <w:name w:val="SchedH2"/>
    <w:basedOn w:val="Normal"/>
    <w:next w:val="Indent2"/>
    <w:rsid w:val="00A45862"/>
    <w:pPr>
      <w:keepNext/>
      <w:numPr>
        <w:ilvl w:val="1"/>
        <w:numId w:val="4"/>
      </w:numPr>
      <w:spacing w:before="120"/>
    </w:pPr>
    <w:rPr>
      <w:b/>
    </w:rPr>
  </w:style>
  <w:style w:type="paragraph" w:customStyle="1" w:styleId="SchedH3">
    <w:name w:val="SchedH3"/>
    <w:basedOn w:val="Normal"/>
    <w:rsid w:val="009B5F35"/>
    <w:pPr>
      <w:numPr>
        <w:ilvl w:val="2"/>
        <w:numId w:val="4"/>
      </w:numPr>
      <w:spacing w:after="240"/>
    </w:pPr>
  </w:style>
  <w:style w:type="paragraph" w:customStyle="1" w:styleId="SchedH4">
    <w:name w:val="SchedH4"/>
    <w:basedOn w:val="Normal"/>
    <w:rsid w:val="009B5F35"/>
    <w:pPr>
      <w:numPr>
        <w:ilvl w:val="3"/>
        <w:numId w:val="4"/>
      </w:numPr>
      <w:spacing w:after="240"/>
    </w:pPr>
  </w:style>
  <w:style w:type="paragraph" w:customStyle="1" w:styleId="SchedH5">
    <w:name w:val="SchedH5"/>
    <w:basedOn w:val="Normal"/>
    <w:rsid w:val="009B5F35"/>
    <w:pPr>
      <w:numPr>
        <w:ilvl w:val="4"/>
        <w:numId w:val="4"/>
      </w:numPr>
      <w:spacing w:after="240"/>
    </w:pPr>
  </w:style>
  <w:style w:type="paragraph" w:customStyle="1" w:styleId="Indent1">
    <w:name w:val="Indent 1"/>
    <w:basedOn w:val="Heading1"/>
    <w:rsid w:val="00F579BB"/>
    <w:pPr>
      <w:spacing w:before="0" w:after="240"/>
      <w:outlineLvl w:val="9"/>
    </w:pPr>
    <w:rPr>
      <w:rFonts w:ascii="Times New Roman" w:hAnsi="Times New Roman"/>
      <w:b w:val="0"/>
      <w:sz w:val="23"/>
    </w:rPr>
  </w:style>
  <w:style w:type="paragraph" w:styleId="Subtitle">
    <w:name w:val="Subtitle"/>
    <w:basedOn w:val="Normal"/>
    <w:next w:val="Normal"/>
    <w:link w:val="SubtitleChar"/>
    <w:uiPriority w:val="11"/>
    <w:qFormat/>
    <w:rsid w:val="00C26697"/>
    <w:pPr>
      <w:spacing w:after="360"/>
    </w:pPr>
    <w:rPr>
      <w:iCs/>
      <w:spacing w:val="13"/>
      <w:sz w:val="44"/>
      <w:szCs w:val="24"/>
    </w:rPr>
  </w:style>
  <w:style w:type="character" w:customStyle="1" w:styleId="SubtitleChar">
    <w:name w:val="Subtitle Char"/>
    <w:basedOn w:val="DefaultParagraphFont"/>
    <w:link w:val="Subtitle"/>
    <w:uiPriority w:val="11"/>
    <w:rsid w:val="00C26697"/>
    <w:rPr>
      <w:iCs/>
      <w:spacing w:val="13"/>
      <w:sz w:val="44"/>
      <w:szCs w:val="24"/>
    </w:rPr>
  </w:style>
  <w:style w:type="paragraph" w:customStyle="1" w:styleId="Indent3">
    <w:name w:val="Indent 3"/>
    <w:basedOn w:val="Heading3"/>
    <w:rsid w:val="00644F45"/>
    <w:pPr>
      <w:spacing w:before="0" w:after="240"/>
      <w:ind w:left="1474"/>
      <w:outlineLvl w:val="9"/>
    </w:pPr>
    <w:rPr>
      <w:rFonts w:ascii="Times New Roman" w:hAnsi="Times New Roman"/>
      <w:b w:val="0"/>
      <w:sz w:val="23"/>
    </w:rPr>
  </w:style>
  <w:style w:type="paragraph" w:customStyle="1" w:styleId="FPbullet">
    <w:name w:val="FPbullet"/>
    <w:basedOn w:val="Normal"/>
    <w:rsid w:val="004B1122"/>
    <w:pPr>
      <w:spacing w:before="120" w:line="260" w:lineRule="atLeast"/>
      <w:ind w:left="624" w:right="-567" w:hanging="284"/>
    </w:pPr>
    <w:rPr>
      <w:sz w:val="20"/>
    </w:rPr>
  </w:style>
  <w:style w:type="paragraph" w:customStyle="1" w:styleId="Sub-heading">
    <w:name w:val="Sub-heading"/>
    <w:basedOn w:val="Normal"/>
    <w:rsid w:val="00C63E36"/>
    <w:pPr>
      <w:spacing w:before="120"/>
    </w:pPr>
    <w:rPr>
      <w:rFonts w:ascii="Times New Roman" w:hAnsi="Times New Roman"/>
      <w:b/>
      <w:sz w:val="24"/>
    </w:rPr>
  </w:style>
  <w:style w:type="paragraph" w:customStyle="1" w:styleId="SchedText">
    <w:name w:val="SchedText"/>
    <w:basedOn w:val="Normal"/>
    <w:rsid w:val="009B5F35"/>
    <w:pPr>
      <w:spacing w:after="240"/>
      <w:ind w:left="2722"/>
    </w:pPr>
  </w:style>
  <w:style w:type="paragraph" w:customStyle="1" w:styleId="BulletsNormalText">
    <w:name w:val="Bullets (Normal Text)"/>
    <w:basedOn w:val="Normal"/>
    <w:rsid w:val="00A70050"/>
    <w:pPr>
      <w:numPr>
        <w:numId w:val="3"/>
      </w:numPr>
    </w:pPr>
    <w:rPr>
      <w:szCs w:val="24"/>
    </w:rPr>
  </w:style>
  <w:style w:type="paragraph" w:styleId="EndnoteText">
    <w:name w:val="endnote text"/>
    <w:basedOn w:val="Normal"/>
    <w:link w:val="EndnoteTextChar"/>
    <w:rsid w:val="004E0396"/>
    <w:rPr>
      <w:sz w:val="20"/>
    </w:rPr>
  </w:style>
  <w:style w:type="character" w:customStyle="1" w:styleId="EndnoteTextChar">
    <w:name w:val="Endnote Text Char"/>
    <w:basedOn w:val="DefaultParagraphFont"/>
    <w:link w:val="EndnoteText"/>
    <w:rsid w:val="004E0396"/>
    <w:rPr>
      <w:rFonts w:ascii="Arial" w:hAnsi="Arial"/>
      <w:lang w:eastAsia="en-US"/>
    </w:rPr>
  </w:style>
  <w:style w:type="character" w:styleId="EndnoteReference">
    <w:name w:val="endnote reference"/>
    <w:basedOn w:val="DefaultParagraphFont"/>
    <w:rsid w:val="004E0396"/>
    <w:rPr>
      <w:vertAlign w:val="superscript"/>
    </w:rPr>
  </w:style>
  <w:style w:type="character" w:styleId="Emphasis">
    <w:name w:val="Emphasis"/>
    <w:uiPriority w:val="20"/>
    <w:qFormat/>
    <w:rsid w:val="00EE3E45"/>
    <w:rPr>
      <w:b/>
      <w:bCs/>
      <w:i/>
      <w:iCs/>
      <w:spacing w:val="10"/>
      <w:bdr w:val="none" w:sz="0" w:space="0" w:color="auto"/>
      <w:shd w:val="clear" w:color="auto" w:fill="auto"/>
    </w:rPr>
  </w:style>
  <w:style w:type="paragraph" w:styleId="ListParagraph">
    <w:name w:val="List Paragraph"/>
    <w:basedOn w:val="Normal"/>
    <w:uiPriority w:val="34"/>
    <w:qFormat/>
    <w:rsid w:val="00EE3E45"/>
    <w:pPr>
      <w:ind w:left="720"/>
      <w:contextualSpacing/>
    </w:pPr>
  </w:style>
  <w:style w:type="paragraph" w:styleId="Title">
    <w:name w:val="Title"/>
    <w:basedOn w:val="Normal"/>
    <w:next w:val="Normal"/>
    <w:link w:val="TitleChar"/>
    <w:uiPriority w:val="10"/>
    <w:qFormat/>
    <w:rsid w:val="00361B84"/>
    <w:pPr>
      <w:pBdr>
        <w:bottom w:val="single" w:sz="4" w:space="1" w:color="auto"/>
      </w:pBdr>
      <w:contextualSpacing/>
    </w:pPr>
    <w:rPr>
      <w:spacing w:val="5"/>
      <w:sz w:val="48"/>
      <w:szCs w:val="52"/>
    </w:rPr>
  </w:style>
  <w:style w:type="character" w:customStyle="1" w:styleId="TitleChar">
    <w:name w:val="Title Char"/>
    <w:basedOn w:val="DefaultParagraphFont"/>
    <w:link w:val="Title"/>
    <w:uiPriority w:val="10"/>
    <w:rsid w:val="00361B84"/>
    <w:rPr>
      <w:spacing w:val="5"/>
      <w:sz w:val="48"/>
      <w:szCs w:val="52"/>
    </w:rPr>
  </w:style>
  <w:style w:type="character" w:styleId="Strong">
    <w:name w:val="Strong"/>
    <w:uiPriority w:val="22"/>
    <w:qFormat/>
    <w:rsid w:val="00EE3E45"/>
    <w:rPr>
      <w:b/>
      <w:bCs/>
    </w:rPr>
  </w:style>
  <w:style w:type="paragraph" w:styleId="NoSpacing">
    <w:name w:val="No Spacing"/>
    <w:basedOn w:val="Normal"/>
    <w:uiPriority w:val="1"/>
    <w:qFormat/>
    <w:rsid w:val="00EE3E45"/>
    <w:pPr>
      <w:spacing w:after="0"/>
    </w:pPr>
  </w:style>
  <w:style w:type="paragraph" w:styleId="Quote">
    <w:name w:val="Quote"/>
    <w:basedOn w:val="Normal"/>
    <w:next w:val="Normal"/>
    <w:link w:val="QuoteChar"/>
    <w:uiPriority w:val="29"/>
    <w:qFormat/>
    <w:rsid w:val="00EE3E45"/>
    <w:pPr>
      <w:spacing w:before="200" w:after="0"/>
      <w:ind w:left="360" w:right="360"/>
    </w:pPr>
    <w:rPr>
      <w:i/>
      <w:iCs/>
    </w:rPr>
  </w:style>
  <w:style w:type="character" w:customStyle="1" w:styleId="QuoteChar">
    <w:name w:val="Quote Char"/>
    <w:basedOn w:val="DefaultParagraphFont"/>
    <w:link w:val="Quote"/>
    <w:uiPriority w:val="29"/>
    <w:rsid w:val="00EE3E45"/>
    <w:rPr>
      <w:i/>
      <w:iCs/>
    </w:rPr>
  </w:style>
  <w:style w:type="paragraph" w:styleId="IntenseQuote">
    <w:name w:val="Intense Quote"/>
    <w:basedOn w:val="Normal"/>
    <w:next w:val="Normal"/>
    <w:link w:val="IntenseQuoteChar"/>
    <w:uiPriority w:val="30"/>
    <w:qFormat/>
    <w:rsid w:val="00EE3E4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E45"/>
    <w:rPr>
      <w:b/>
      <w:bCs/>
      <w:i/>
      <w:iCs/>
    </w:rPr>
  </w:style>
  <w:style w:type="character" w:styleId="SubtleEmphasis">
    <w:name w:val="Subtle Emphasis"/>
    <w:uiPriority w:val="19"/>
    <w:qFormat/>
    <w:rsid w:val="00EE3E45"/>
    <w:rPr>
      <w:i/>
      <w:iCs/>
    </w:rPr>
  </w:style>
  <w:style w:type="character" w:styleId="IntenseEmphasis">
    <w:name w:val="Intense Emphasis"/>
    <w:uiPriority w:val="21"/>
    <w:qFormat/>
    <w:rsid w:val="00EE3E45"/>
    <w:rPr>
      <w:b/>
      <w:bCs/>
    </w:rPr>
  </w:style>
  <w:style w:type="character" w:styleId="SubtleReference">
    <w:name w:val="Subtle Reference"/>
    <w:uiPriority w:val="31"/>
    <w:qFormat/>
    <w:rsid w:val="00EE3E45"/>
    <w:rPr>
      <w:smallCaps/>
    </w:rPr>
  </w:style>
  <w:style w:type="character" w:styleId="IntenseReference">
    <w:name w:val="Intense Reference"/>
    <w:uiPriority w:val="32"/>
    <w:qFormat/>
    <w:rsid w:val="00EE3E45"/>
    <w:rPr>
      <w:smallCaps/>
      <w:spacing w:val="5"/>
      <w:u w:val="single"/>
    </w:rPr>
  </w:style>
  <w:style w:type="character" w:styleId="BookTitle">
    <w:name w:val="Book Title"/>
    <w:uiPriority w:val="33"/>
    <w:qFormat/>
    <w:rsid w:val="00EE3E45"/>
    <w:rPr>
      <w:i/>
      <w:iCs/>
      <w:smallCaps/>
      <w:spacing w:val="5"/>
    </w:rPr>
  </w:style>
  <w:style w:type="paragraph" w:styleId="TOCHeading">
    <w:name w:val="TOC Heading"/>
    <w:basedOn w:val="Heading1"/>
    <w:next w:val="Normal"/>
    <w:uiPriority w:val="39"/>
    <w:semiHidden/>
    <w:unhideWhenUsed/>
    <w:qFormat/>
    <w:rsid w:val="00EE3E45"/>
    <w:pPr>
      <w:outlineLvl w:val="9"/>
    </w:pPr>
  </w:style>
  <w:style w:type="paragraph" w:customStyle="1" w:styleId="LRDP12">
    <w:name w:val="LR DP12"/>
    <w:rsid w:val="00F6563F"/>
    <w:pPr>
      <w:numPr>
        <w:numId w:val="6"/>
      </w:numPr>
      <w:spacing w:after="240"/>
    </w:pPr>
    <w:rPr>
      <w:szCs w:val="24"/>
      <w:lang w:val="en-GB" w:eastAsia="en-GB"/>
    </w:rPr>
  </w:style>
  <w:style w:type="paragraph" w:customStyle="1" w:styleId="Default">
    <w:name w:val="Default"/>
    <w:rsid w:val="009B5F35"/>
    <w:pPr>
      <w:autoSpaceDE w:val="0"/>
      <w:autoSpaceDN w:val="0"/>
      <w:adjustRightInd w:val="0"/>
    </w:pPr>
    <w:rPr>
      <w:rFonts w:cs="Arial"/>
      <w:color w:val="000000"/>
      <w:szCs w:val="24"/>
    </w:rPr>
  </w:style>
  <w:style w:type="paragraph" w:customStyle="1" w:styleId="ITTScheduleHeading3">
    <w:name w:val="ITT Schedule Heading 3"/>
    <w:basedOn w:val="ITTScheduleHeading2"/>
    <w:qFormat/>
    <w:rsid w:val="00686785"/>
    <w:pPr>
      <w:keepNext/>
      <w:numPr>
        <w:numId w:val="7"/>
      </w:numPr>
      <w:spacing w:before="240" w:after="120"/>
      <w:jc w:val="left"/>
    </w:pPr>
  </w:style>
  <w:style w:type="paragraph" w:styleId="BodyText2">
    <w:name w:val="Body Text 2"/>
    <w:basedOn w:val="Normal"/>
    <w:link w:val="BodyText2Char"/>
    <w:unhideWhenUsed/>
    <w:rsid w:val="00344003"/>
    <w:pPr>
      <w:ind w:left="567"/>
    </w:pPr>
  </w:style>
  <w:style w:type="character" w:customStyle="1" w:styleId="BodyText2Char">
    <w:name w:val="Body Text 2 Char"/>
    <w:basedOn w:val="DefaultParagraphFont"/>
    <w:link w:val="BodyText2"/>
    <w:rsid w:val="00344003"/>
  </w:style>
  <w:style w:type="character" w:customStyle="1" w:styleId="StyleArial">
    <w:name w:val="Style Arial"/>
    <w:basedOn w:val="DefaultParagraphFont"/>
    <w:rsid w:val="009F560F"/>
    <w:rPr>
      <w:rFonts w:ascii="Arial" w:hAnsi="Arial"/>
    </w:rPr>
  </w:style>
  <w:style w:type="character" w:customStyle="1" w:styleId="Arial10ptItalic">
    <w:name w:val="Arial 10 pt Italic"/>
    <w:basedOn w:val="DefaultParagraphFont"/>
    <w:rsid w:val="002B47BD"/>
    <w:rPr>
      <w:rFonts w:ascii="Arial" w:hAnsi="Arial"/>
      <w:i/>
      <w:iCs/>
      <w:sz w:val="22"/>
    </w:rPr>
  </w:style>
  <w:style w:type="paragraph" w:customStyle="1" w:styleId="Arial10ptJustifiedAfter3pt">
    <w:name w:val="Arial 10 pt Justified After:  3 pt"/>
    <w:basedOn w:val="Normal"/>
    <w:rsid w:val="002B47BD"/>
    <w:pPr>
      <w:spacing w:after="60"/>
      <w:jc w:val="both"/>
    </w:pPr>
    <w:rPr>
      <w:szCs w:val="20"/>
    </w:rPr>
  </w:style>
  <w:style w:type="paragraph" w:customStyle="1" w:styleId="StyleBodyTextArialNarrowItalic">
    <w:name w:val="Style Body Text + Arial Narrow Italic"/>
    <w:basedOn w:val="BodyText"/>
    <w:rsid w:val="00B5688B"/>
    <w:rPr>
      <w:i/>
      <w:iCs/>
    </w:rPr>
  </w:style>
  <w:style w:type="paragraph" w:customStyle="1" w:styleId="StyleBodyTextArialNarrowItalic1">
    <w:name w:val="Style Body Text + Arial Narrow Italic1"/>
    <w:basedOn w:val="BodyText"/>
    <w:rsid w:val="00B5688B"/>
    <w:rPr>
      <w:i/>
      <w:iCs/>
    </w:rPr>
  </w:style>
  <w:style w:type="paragraph" w:customStyle="1" w:styleId="StyleITTScheduleHeading1LeftBefore12ptAfter6pt">
    <w:name w:val="Style ITT Schedule Heading 1 + Left Before:  12 pt After:  6 pt ..."/>
    <w:basedOn w:val="ITTScheduleHeading1"/>
    <w:rsid w:val="00C07AE0"/>
    <w:pPr>
      <w:spacing w:before="240" w:after="120"/>
    </w:pPr>
    <w:rPr>
      <w:rFonts w:cs="Times New Roman"/>
      <w:bCs/>
      <w:szCs w:val="20"/>
    </w:rPr>
  </w:style>
  <w:style w:type="paragraph" w:customStyle="1" w:styleId="StyleBodyText2Left127cm">
    <w:name w:val="Style Body Text 2 + Left:  1.27 cm"/>
    <w:basedOn w:val="BodyText2"/>
    <w:rsid w:val="00344003"/>
    <w:rPr>
      <w:szCs w:val="20"/>
    </w:rPr>
  </w:style>
  <w:style w:type="character" w:customStyle="1" w:styleId="UnresolvedMention1">
    <w:name w:val="Unresolved Mention1"/>
    <w:basedOn w:val="DefaultParagraphFont"/>
    <w:uiPriority w:val="99"/>
    <w:semiHidden/>
    <w:unhideWhenUsed/>
    <w:rsid w:val="000F7E07"/>
    <w:rPr>
      <w:color w:val="808080"/>
      <w:shd w:val="clear" w:color="auto" w:fill="E6E6E6"/>
    </w:rPr>
  </w:style>
  <w:style w:type="paragraph" w:styleId="Revision">
    <w:name w:val="Revision"/>
    <w:hidden/>
    <w:uiPriority w:val="99"/>
    <w:semiHidden/>
    <w:rsid w:val="002D4421"/>
  </w:style>
  <w:style w:type="paragraph" w:customStyle="1" w:styleId="StyleBodyText2Bold">
    <w:name w:val="Style Body Text 2 + Bold"/>
    <w:basedOn w:val="BodyText2"/>
    <w:rsid w:val="00A57DC7"/>
    <w:rPr>
      <w:b/>
      <w:bCs/>
    </w:rPr>
  </w:style>
  <w:style w:type="paragraph" w:styleId="BodyTextIndent">
    <w:name w:val="Body Text Indent"/>
    <w:basedOn w:val="Normal"/>
    <w:link w:val="BodyTextIndentChar"/>
    <w:semiHidden/>
    <w:unhideWhenUsed/>
    <w:rsid w:val="00F768C6"/>
    <w:pPr>
      <w:ind w:left="283"/>
    </w:pPr>
  </w:style>
  <w:style w:type="character" w:customStyle="1" w:styleId="BodyTextIndentChar">
    <w:name w:val="Body Text Indent Char"/>
    <w:basedOn w:val="DefaultParagraphFont"/>
    <w:link w:val="BodyTextIndent"/>
    <w:semiHidden/>
    <w:rsid w:val="00F768C6"/>
  </w:style>
  <w:style w:type="paragraph" w:styleId="BodyTextFirstIndent2">
    <w:name w:val="Body Text First Indent 2"/>
    <w:basedOn w:val="BodyTextIndent"/>
    <w:link w:val="BodyTextFirstIndent2Char"/>
    <w:unhideWhenUsed/>
    <w:rsid w:val="00F768C6"/>
    <w:pPr>
      <w:spacing w:after="200"/>
      <w:ind w:left="360" w:firstLine="360"/>
    </w:pPr>
  </w:style>
  <w:style w:type="character" w:customStyle="1" w:styleId="BodyTextFirstIndent2Char">
    <w:name w:val="Body Text First Indent 2 Char"/>
    <w:basedOn w:val="BodyTextIndentChar"/>
    <w:link w:val="BodyTextFirstIndent2"/>
    <w:rsid w:val="00F768C6"/>
  </w:style>
  <w:style w:type="paragraph" w:styleId="BodyTextIndent2">
    <w:name w:val="Body Text Indent 2"/>
    <w:basedOn w:val="Normal"/>
    <w:link w:val="BodyTextIndent2Char"/>
    <w:unhideWhenUsed/>
    <w:rsid w:val="00F768C6"/>
    <w:pPr>
      <w:spacing w:line="480" w:lineRule="auto"/>
      <w:ind w:left="283"/>
    </w:pPr>
  </w:style>
  <w:style w:type="character" w:customStyle="1" w:styleId="BodyTextIndent2Char">
    <w:name w:val="Body Text Indent 2 Char"/>
    <w:basedOn w:val="DefaultParagraphFont"/>
    <w:link w:val="BodyTextIndent2"/>
    <w:rsid w:val="00F768C6"/>
  </w:style>
  <w:style w:type="character" w:styleId="UnresolvedMention">
    <w:name w:val="Unresolved Mention"/>
    <w:basedOn w:val="DefaultParagraphFont"/>
    <w:uiPriority w:val="99"/>
    <w:unhideWhenUsed/>
    <w:rsid w:val="00915C69"/>
    <w:rPr>
      <w:color w:val="605E5C"/>
      <w:shd w:val="clear" w:color="auto" w:fill="E1DFDD"/>
    </w:rPr>
  </w:style>
  <w:style w:type="paragraph" w:customStyle="1" w:styleId="StyleIndent2Arial12ptBold">
    <w:name w:val="Style Indent 2 + Arial 12 pt Bold"/>
    <w:basedOn w:val="Indent2"/>
    <w:rsid w:val="0057239E"/>
    <w:rPr>
      <w:rFonts w:ascii="Arial" w:hAnsi="Arial"/>
      <w:b/>
      <w:sz w:val="22"/>
    </w:rPr>
  </w:style>
  <w:style w:type="character" w:customStyle="1" w:styleId="CommentTextChar">
    <w:name w:val="Comment Text Char"/>
    <w:basedOn w:val="DefaultParagraphFont"/>
    <w:link w:val="CommentText"/>
    <w:uiPriority w:val="99"/>
    <w:rsid w:val="00184DD6"/>
    <w:rPr>
      <w:sz w:val="20"/>
    </w:rPr>
  </w:style>
  <w:style w:type="character" w:styleId="Mention">
    <w:name w:val="Mention"/>
    <w:basedOn w:val="DefaultParagraphFont"/>
    <w:uiPriority w:val="99"/>
    <w:unhideWhenUsed/>
    <w:rsid w:val="00D22EB4"/>
    <w:rPr>
      <w:color w:val="2B579A"/>
      <w:shd w:val="clear" w:color="auto" w:fill="E1DFDD"/>
    </w:rPr>
  </w:style>
  <w:style w:type="paragraph" w:customStyle="1" w:styleId="paragraph">
    <w:name w:val="paragraph"/>
    <w:basedOn w:val="Normal"/>
    <w:rsid w:val="0042729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27294"/>
  </w:style>
  <w:style w:type="character" w:customStyle="1" w:styleId="eop">
    <w:name w:val="eop"/>
    <w:basedOn w:val="DefaultParagraphFont"/>
    <w:rsid w:val="00427294"/>
  </w:style>
  <w:style w:type="paragraph" w:styleId="NormalWeb">
    <w:name w:val="Normal (Web)"/>
    <w:basedOn w:val="Normal"/>
    <w:semiHidden/>
    <w:unhideWhenUsed/>
    <w:rsid w:val="004320E8"/>
    <w:rPr>
      <w:rFonts w:ascii="Times New Roman" w:hAnsi="Times New Roman"/>
      <w:sz w:val="24"/>
      <w:szCs w:val="24"/>
    </w:rPr>
  </w:style>
  <w:style w:type="paragraph" w:styleId="ListBullet">
    <w:name w:val="List Bullet"/>
    <w:basedOn w:val="BodyText"/>
    <w:qFormat/>
    <w:rsid w:val="00A62593"/>
    <w:pPr>
      <w:numPr>
        <w:numId w:val="52"/>
      </w:numPr>
      <w:tabs>
        <w:tab w:val="clear" w:pos="709"/>
      </w:tabs>
      <w:spacing w:before="120" w:line="288" w:lineRule="auto"/>
      <w:ind w:left="0" w:firstLine="0"/>
    </w:pPr>
    <w:rPr>
      <w:rFonts w:asciiTheme="minorHAnsi" w:eastAsiaTheme="minorHAnsi" w:hAnsiTheme="minorHAnsi" w:cstheme="minorBidi"/>
      <w:sz w:val="20"/>
      <w:lang w:eastAsia="en-US"/>
    </w:rPr>
  </w:style>
  <w:style w:type="paragraph" w:styleId="ListBullet2">
    <w:name w:val="List Bullet 2"/>
    <w:basedOn w:val="Normal"/>
    <w:qFormat/>
    <w:rsid w:val="00A62593"/>
    <w:pPr>
      <w:numPr>
        <w:ilvl w:val="1"/>
        <w:numId w:val="52"/>
      </w:numPr>
      <w:tabs>
        <w:tab w:val="clear" w:pos="1276"/>
      </w:tabs>
      <w:spacing w:before="120" w:line="288" w:lineRule="auto"/>
      <w:ind w:left="0" w:firstLine="0"/>
    </w:pPr>
    <w:rPr>
      <w:rFonts w:asciiTheme="minorHAnsi" w:eastAsia="Calibri" w:hAnsiTheme="minorHAnsi"/>
      <w:sz w:val="20"/>
      <w:szCs w:val="24"/>
      <w:lang w:eastAsia="en-US"/>
    </w:rPr>
  </w:style>
  <w:style w:type="paragraph" w:styleId="ListBullet3">
    <w:name w:val="List Bullet 3"/>
    <w:basedOn w:val="Normal"/>
    <w:qFormat/>
    <w:rsid w:val="00A62593"/>
    <w:pPr>
      <w:numPr>
        <w:ilvl w:val="2"/>
        <w:numId w:val="52"/>
      </w:numPr>
      <w:spacing w:before="120" w:line="288" w:lineRule="auto"/>
      <w:ind w:left="0" w:firstLine="0"/>
    </w:pPr>
    <w:rPr>
      <w:rFonts w:asciiTheme="minorHAnsi" w:eastAsia="Calibri" w:hAnsiTheme="minorHAnsi"/>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891">
      <w:bodyDiv w:val="1"/>
      <w:marLeft w:val="0"/>
      <w:marRight w:val="0"/>
      <w:marTop w:val="0"/>
      <w:marBottom w:val="0"/>
      <w:divBdr>
        <w:top w:val="none" w:sz="0" w:space="0" w:color="auto"/>
        <w:left w:val="none" w:sz="0" w:space="0" w:color="auto"/>
        <w:bottom w:val="none" w:sz="0" w:space="0" w:color="auto"/>
        <w:right w:val="none" w:sz="0" w:space="0" w:color="auto"/>
      </w:divBdr>
      <w:divsChild>
        <w:div w:id="1554196516">
          <w:marLeft w:val="0"/>
          <w:marRight w:val="0"/>
          <w:marTop w:val="0"/>
          <w:marBottom w:val="0"/>
          <w:divBdr>
            <w:top w:val="none" w:sz="0" w:space="0" w:color="auto"/>
            <w:left w:val="none" w:sz="0" w:space="0" w:color="auto"/>
            <w:bottom w:val="none" w:sz="0" w:space="0" w:color="auto"/>
            <w:right w:val="none" w:sz="0" w:space="0" w:color="auto"/>
          </w:divBdr>
          <w:divsChild>
            <w:div w:id="957762334">
              <w:marLeft w:val="0"/>
              <w:marRight w:val="0"/>
              <w:marTop w:val="30"/>
              <w:marBottom w:val="30"/>
              <w:divBdr>
                <w:top w:val="none" w:sz="0" w:space="0" w:color="auto"/>
                <w:left w:val="none" w:sz="0" w:space="0" w:color="auto"/>
                <w:bottom w:val="none" w:sz="0" w:space="0" w:color="auto"/>
                <w:right w:val="none" w:sz="0" w:space="0" w:color="auto"/>
              </w:divBdr>
              <w:divsChild>
                <w:div w:id="1058355458">
                  <w:marLeft w:val="0"/>
                  <w:marRight w:val="0"/>
                  <w:marTop w:val="0"/>
                  <w:marBottom w:val="0"/>
                  <w:divBdr>
                    <w:top w:val="none" w:sz="0" w:space="0" w:color="auto"/>
                    <w:left w:val="none" w:sz="0" w:space="0" w:color="auto"/>
                    <w:bottom w:val="none" w:sz="0" w:space="0" w:color="auto"/>
                    <w:right w:val="none" w:sz="0" w:space="0" w:color="auto"/>
                  </w:divBdr>
                  <w:divsChild>
                    <w:div w:id="467943160">
                      <w:marLeft w:val="0"/>
                      <w:marRight w:val="0"/>
                      <w:marTop w:val="0"/>
                      <w:marBottom w:val="0"/>
                      <w:divBdr>
                        <w:top w:val="none" w:sz="0" w:space="0" w:color="auto"/>
                        <w:left w:val="none" w:sz="0" w:space="0" w:color="auto"/>
                        <w:bottom w:val="none" w:sz="0" w:space="0" w:color="auto"/>
                        <w:right w:val="none" w:sz="0" w:space="0" w:color="auto"/>
                      </w:divBdr>
                    </w:div>
                  </w:divsChild>
                </w:div>
                <w:div w:id="1119564591">
                  <w:marLeft w:val="0"/>
                  <w:marRight w:val="0"/>
                  <w:marTop w:val="0"/>
                  <w:marBottom w:val="0"/>
                  <w:divBdr>
                    <w:top w:val="none" w:sz="0" w:space="0" w:color="auto"/>
                    <w:left w:val="none" w:sz="0" w:space="0" w:color="auto"/>
                    <w:bottom w:val="none" w:sz="0" w:space="0" w:color="auto"/>
                    <w:right w:val="none" w:sz="0" w:space="0" w:color="auto"/>
                  </w:divBdr>
                  <w:divsChild>
                    <w:div w:id="1488545557">
                      <w:marLeft w:val="0"/>
                      <w:marRight w:val="0"/>
                      <w:marTop w:val="0"/>
                      <w:marBottom w:val="0"/>
                      <w:divBdr>
                        <w:top w:val="none" w:sz="0" w:space="0" w:color="auto"/>
                        <w:left w:val="none" w:sz="0" w:space="0" w:color="auto"/>
                        <w:bottom w:val="none" w:sz="0" w:space="0" w:color="auto"/>
                        <w:right w:val="none" w:sz="0" w:space="0" w:color="auto"/>
                      </w:divBdr>
                    </w:div>
                  </w:divsChild>
                </w:div>
                <w:div w:id="1412891028">
                  <w:marLeft w:val="0"/>
                  <w:marRight w:val="0"/>
                  <w:marTop w:val="0"/>
                  <w:marBottom w:val="0"/>
                  <w:divBdr>
                    <w:top w:val="none" w:sz="0" w:space="0" w:color="auto"/>
                    <w:left w:val="none" w:sz="0" w:space="0" w:color="auto"/>
                    <w:bottom w:val="none" w:sz="0" w:space="0" w:color="auto"/>
                    <w:right w:val="none" w:sz="0" w:space="0" w:color="auto"/>
                  </w:divBdr>
                  <w:divsChild>
                    <w:div w:id="356588051">
                      <w:marLeft w:val="0"/>
                      <w:marRight w:val="0"/>
                      <w:marTop w:val="0"/>
                      <w:marBottom w:val="0"/>
                      <w:divBdr>
                        <w:top w:val="none" w:sz="0" w:space="0" w:color="auto"/>
                        <w:left w:val="none" w:sz="0" w:space="0" w:color="auto"/>
                        <w:bottom w:val="none" w:sz="0" w:space="0" w:color="auto"/>
                        <w:right w:val="none" w:sz="0" w:space="0" w:color="auto"/>
                      </w:divBdr>
                    </w:div>
                  </w:divsChild>
                </w:div>
                <w:div w:id="1495073354">
                  <w:marLeft w:val="0"/>
                  <w:marRight w:val="0"/>
                  <w:marTop w:val="0"/>
                  <w:marBottom w:val="0"/>
                  <w:divBdr>
                    <w:top w:val="none" w:sz="0" w:space="0" w:color="auto"/>
                    <w:left w:val="none" w:sz="0" w:space="0" w:color="auto"/>
                    <w:bottom w:val="none" w:sz="0" w:space="0" w:color="auto"/>
                    <w:right w:val="none" w:sz="0" w:space="0" w:color="auto"/>
                  </w:divBdr>
                  <w:divsChild>
                    <w:div w:id="910889807">
                      <w:marLeft w:val="0"/>
                      <w:marRight w:val="0"/>
                      <w:marTop w:val="0"/>
                      <w:marBottom w:val="0"/>
                      <w:divBdr>
                        <w:top w:val="none" w:sz="0" w:space="0" w:color="auto"/>
                        <w:left w:val="none" w:sz="0" w:space="0" w:color="auto"/>
                        <w:bottom w:val="none" w:sz="0" w:space="0" w:color="auto"/>
                        <w:right w:val="none" w:sz="0" w:space="0" w:color="auto"/>
                      </w:divBdr>
                    </w:div>
                  </w:divsChild>
                </w:div>
                <w:div w:id="1904750229">
                  <w:marLeft w:val="0"/>
                  <w:marRight w:val="0"/>
                  <w:marTop w:val="0"/>
                  <w:marBottom w:val="0"/>
                  <w:divBdr>
                    <w:top w:val="none" w:sz="0" w:space="0" w:color="auto"/>
                    <w:left w:val="none" w:sz="0" w:space="0" w:color="auto"/>
                    <w:bottom w:val="none" w:sz="0" w:space="0" w:color="auto"/>
                    <w:right w:val="none" w:sz="0" w:space="0" w:color="auto"/>
                  </w:divBdr>
                  <w:divsChild>
                    <w:div w:id="1681809628">
                      <w:marLeft w:val="0"/>
                      <w:marRight w:val="0"/>
                      <w:marTop w:val="0"/>
                      <w:marBottom w:val="0"/>
                      <w:divBdr>
                        <w:top w:val="none" w:sz="0" w:space="0" w:color="auto"/>
                        <w:left w:val="none" w:sz="0" w:space="0" w:color="auto"/>
                        <w:bottom w:val="none" w:sz="0" w:space="0" w:color="auto"/>
                        <w:right w:val="none" w:sz="0" w:space="0" w:color="auto"/>
                      </w:divBdr>
                    </w:div>
                  </w:divsChild>
                </w:div>
                <w:div w:id="2076706391">
                  <w:marLeft w:val="0"/>
                  <w:marRight w:val="0"/>
                  <w:marTop w:val="0"/>
                  <w:marBottom w:val="0"/>
                  <w:divBdr>
                    <w:top w:val="none" w:sz="0" w:space="0" w:color="auto"/>
                    <w:left w:val="none" w:sz="0" w:space="0" w:color="auto"/>
                    <w:bottom w:val="none" w:sz="0" w:space="0" w:color="auto"/>
                    <w:right w:val="none" w:sz="0" w:space="0" w:color="auto"/>
                  </w:divBdr>
                  <w:divsChild>
                    <w:div w:id="610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82221">
          <w:marLeft w:val="0"/>
          <w:marRight w:val="0"/>
          <w:marTop w:val="0"/>
          <w:marBottom w:val="0"/>
          <w:divBdr>
            <w:top w:val="none" w:sz="0" w:space="0" w:color="auto"/>
            <w:left w:val="none" w:sz="0" w:space="0" w:color="auto"/>
            <w:bottom w:val="none" w:sz="0" w:space="0" w:color="auto"/>
            <w:right w:val="none" w:sz="0" w:space="0" w:color="auto"/>
          </w:divBdr>
          <w:divsChild>
            <w:div w:id="910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3140">
      <w:bodyDiv w:val="1"/>
      <w:marLeft w:val="0"/>
      <w:marRight w:val="0"/>
      <w:marTop w:val="0"/>
      <w:marBottom w:val="0"/>
      <w:divBdr>
        <w:top w:val="none" w:sz="0" w:space="0" w:color="auto"/>
        <w:left w:val="none" w:sz="0" w:space="0" w:color="auto"/>
        <w:bottom w:val="none" w:sz="0" w:space="0" w:color="auto"/>
        <w:right w:val="none" w:sz="0" w:space="0" w:color="auto"/>
      </w:divBdr>
    </w:div>
    <w:div w:id="391930921">
      <w:bodyDiv w:val="1"/>
      <w:marLeft w:val="0"/>
      <w:marRight w:val="0"/>
      <w:marTop w:val="0"/>
      <w:marBottom w:val="0"/>
      <w:divBdr>
        <w:top w:val="none" w:sz="0" w:space="0" w:color="auto"/>
        <w:left w:val="none" w:sz="0" w:space="0" w:color="auto"/>
        <w:bottom w:val="none" w:sz="0" w:space="0" w:color="auto"/>
        <w:right w:val="none" w:sz="0" w:space="0" w:color="auto"/>
      </w:divBdr>
    </w:div>
    <w:div w:id="396561631">
      <w:bodyDiv w:val="1"/>
      <w:marLeft w:val="0"/>
      <w:marRight w:val="0"/>
      <w:marTop w:val="0"/>
      <w:marBottom w:val="0"/>
      <w:divBdr>
        <w:top w:val="none" w:sz="0" w:space="0" w:color="auto"/>
        <w:left w:val="none" w:sz="0" w:space="0" w:color="auto"/>
        <w:bottom w:val="none" w:sz="0" w:space="0" w:color="auto"/>
        <w:right w:val="none" w:sz="0" w:space="0" w:color="auto"/>
      </w:divBdr>
    </w:div>
    <w:div w:id="469596608">
      <w:bodyDiv w:val="1"/>
      <w:marLeft w:val="0"/>
      <w:marRight w:val="0"/>
      <w:marTop w:val="0"/>
      <w:marBottom w:val="0"/>
      <w:divBdr>
        <w:top w:val="none" w:sz="0" w:space="0" w:color="auto"/>
        <w:left w:val="none" w:sz="0" w:space="0" w:color="auto"/>
        <w:bottom w:val="none" w:sz="0" w:space="0" w:color="auto"/>
        <w:right w:val="none" w:sz="0" w:space="0" w:color="auto"/>
      </w:divBdr>
    </w:div>
    <w:div w:id="599332524">
      <w:bodyDiv w:val="1"/>
      <w:marLeft w:val="0"/>
      <w:marRight w:val="0"/>
      <w:marTop w:val="0"/>
      <w:marBottom w:val="0"/>
      <w:divBdr>
        <w:top w:val="none" w:sz="0" w:space="0" w:color="auto"/>
        <w:left w:val="none" w:sz="0" w:space="0" w:color="auto"/>
        <w:bottom w:val="none" w:sz="0" w:space="0" w:color="auto"/>
        <w:right w:val="none" w:sz="0" w:space="0" w:color="auto"/>
      </w:divBdr>
    </w:div>
    <w:div w:id="603340672">
      <w:bodyDiv w:val="1"/>
      <w:marLeft w:val="0"/>
      <w:marRight w:val="0"/>
      <w:marTop w:val="0"/>
      <w:marBottom w:val="0"/>
      <w:divBdr>
        <w:top w:val="none" w:sz="0" w:space="0" w:color="auto"/>
        <w:left w:val="none" w:sz="0" w:space="0" w:color="auto"/>
        <w:bottom w:val="none" w:sz="0" w:space="0" w:color="auto"/>
        <w:right w:val="none" w:sz="0" w:space="0" w:color="auto"/>
      </w:divBdr>
    </w:div>
    <w:div w:id="637229737">
      <w:bodyDiv w:val="1"/>
      <w:marLeft w:val="0"/>
      <w:marRight w:val="0"/>
      <w:marTop w:val="0"/>
      <w:marBottom w:val="0"/>
      <w:divBdr>
        <w:top w:val="none" w:sz="0" w:space="0" w:color="auto"/>
        <w:left w:val="none" w:sz="0" w:space="0" w:color="auto"/>
        <w:bottom w:val="none" w:sz="0" w:space="0" w:color="auto"/>
        <w:right w:val="none" w:sz="0" w:space="0" w:color="auto"/>
      </w:divBdr>
      <w:divsChild>
        <w:div w:id="61100744">
          <w:marLeft w:val="0"/>
          <w:marRight w:val="0"/>
          <w:marTop w:val="0"/>
          <w:marBottom w:val="0"/>
          <w:divBdr>
            <w:top w:val="none" w:sz="0" w:space="0" w:color="auto"/>
            <w:left w:val="none" w:sz="0" w:space="0" w:color="auto"/>
            <w:bottom w:val="none" w:sz="0" w:space="0" w:color="auto"/>
            <w:right w:val="none" w:sz="0" w:space="0" w:color="auto"/>
          </w:divBdr>
        </w:div>
        <w:div w:id="1612084543">
          <w:marLeft w:val="0"/>
          <w:marRight w:val="0"/>
          <w:marTop w:val="0"/>
          <w:marBottom w:val="0"/>
          <w:divBdr>
            <w:top w:val="none" w:sz="0" w:space="0" w:color="auto"/>
            <w:left w:val="none" w:sz="0" w:space="0" w:color="auto"/>
            <w:bottom w:val="none" w:sz="0" w:space="0" w:color="auto"/>
            <w:right w:val="none" w:sz="0" w:space="0" w:color="auto"/>
          </w:divBdr>
        </w:div>
      </w:divsChild>
    </w:div>
    <w:div w:id="651718175">
      <w:bodyDiv w:val="1"/>
      <w:marLeft w:val="0"/>
      <w:marRight w:val="0"/>
      <w:marTop w:val="0"/>
      <w:marBottom w:val="0"/>
      <w:divBdr>
        <w:top w:val="none" w:sz="0" w:space="0" w:color="auto"/>
        <w:left w:val="none" w:sz="0" w:space="0" w:color="auto"/>
        <w:bottom w:val="none" w:sz="0" w:space="0" w:color="auto"/>
        <w:right w:val="none" w:sz="0" w:space="0" w:color="auto"/>
      </w:divBdr>
    </w:div>
    <w:div w:id="965162947">
      <w:bodyDiv w:val="1"/>
      <w:marLeft w:val="0"/>
      <w:marRight w:val="0"/>
      <w:marTop w:val="0"/>
      <w:marBottom w:val="0"/>
      <w:divBdr>
        <w:top w:val="none" w:sz="0" w:space="0" w:color="auto"/>
        <w:left w:val="none" w:sz="0" w:space="0" w:color="auto"/>
        <w:bottom w:val="none" w:sz="0" w:space="0" w:color="auto"/>
        <w:right w:val="none" w:sz="0" w:space="0" w:color="auto"/>
      </w:divBdr>
    </w:div>
    <w:div w:id="1000618652">
      <w:bodyDiv w:val="1"/>
      <w:marLeft w:val="0"/>
      <w:marRight w:val="0"/>
      <w:marTop w:val="0"/>
      <w:marBottom w:val="0"/>
      <w:divBdr>
        <w:top w:val="none" w:sz="0" w:space="0" w:color="auto"/>
        <w:left w:val="none" w:sz="0" w:space="0" w:color="auto"/>
        <w:bottom w:val="none" w:sz="0" w:space="0" w:color="auto"/>
        <w:right w:val="none" w:sz="0" w:space="0" w:color="auto"/>
      </w:divBdr>
      <w:divsChild>
        <w:div w:id="663046461">
          <w:marLeft w:val="0"/>
          <w:marRight w:val="0"/>
          <w:marTop w:val="0"/>
          <w:marBottom w:val="0"/>
          <w:divBdr>
            <w:top w:val="none" w:sz="0" w:space="0" w:color="auto"/>
            <w:left w:val="none" w:sz="0" w:space="0" w:color="auto"/>
            <w:bottom w:val="none" w:sz="0" w:space="0" w:color="auto"/>
            <w:right w:val="none" w:sz="0" w:space="0" w:color="auto"/>
          </w:divBdr>
        </w:div>
        <w:div w:id="1755736874">
          <w:marLeft w:val="0"/>
          <w:marRight w:val="0"/>
          <w:marTop w:val="0"/>
          <w:marBottom w:val="0"/>
          <w:divBdr>
            <w:top w:val="none" w:sz="0" w:space="0" w:color="auto"/>
            <w:left w:val="none" w:sz="0" w:space="0" w:color="auto"/>
            <w:bottom w:val="none" w:sz="0" w:space="0" w:color="auto"/>
            <w:right w:val="none" w:sz="0" w:space="0" w:color="auto"/>
          </w:divBdr>
        </w:div>
        <w:div w:id="1774745356">
          <w:marLeft w:val="0"/>
          <w:marRight w:val="0"/>
          <w:marTop w:val="0"/>
          <w:marBottom w:val="0"/>
          <w:divBdr>
            <w:top w:val="none" w:sz="0" w:space="0" w:color="auto"/>
            <w:left w:val="none" w:sz="0" w:space="0" w:color="auto"/>
            <w:bottom w:val="none" w:sz="0" w:space="0" w:color="auto"/>
            <w:right w:val="none" w:sz="0" w:space="0" w:color="auto"/>
          </w:divBdr>
        </w:div>
      </w:divsChild>
    </w:div>
    <w:div w:id="1080370162">
      <w:bodyDiv w:val="1"/>
      <w:marLeft w:val="0"/>
      <w:marRight w:val="0"/>
      <w:marTop w:val="0"/>
      <w:marBottom w:val="0"/>
      <w:divBdr>
        <w:top w:val="none" w:sz="0" w:space="0" w:color="auto"/>
        <w:left w:val="none" w:sz="0" w:space="0" w:color="auto"/>
        <w:bottom w:val="none" w:sz="0" w:space="0" w:color="auto"/>
        <w:right w:val="none" w:sz="0" w:space="0" w:color="auto"/>
      </w:divBdr>
      <w:divsChild>
        <w:div w:id="917909536">
          <w:marLeft w:val="0"/>
          <w:marRight w:val="0"/>
          <w:marTop w:val="0"/>
          <w:marBottom w:val="0"/>
          <w:divBdr>
            <w:top w:val="none" w:sz="0" w:space="0" w:color="auto"/>
            <w:left w:val="none" w:sz="0" w:space="0" w:color="auto"/>
            <w:bottom w:val="none" w:sz="0" w:space="0" w:color="auto"/>
            <w:right w:val="none" w:sz="0" w:space="0" w:color="auto"/>
          </w:divBdr>
        </w:div>
        <w:div w:id="1548570071">
          <w:marLeft w:val="0"/>
          <w:marRight w:val="0"/>
          <w:marTop w:val="0"/>
          <w:marBottom w:val="0"/>
          <w:divBdr>
            <w:top w:val="none" w:sz="0" w:space="0" w:color="auto"/>
            <w:left w:val="none" w:sz="0" w:space="0" w:color="auto"/>
            <w:bottom w:val="none" w:sz="0" w:space="0" w:color="auto"/>
            <w:right w:val="none" w:sz="0" w:space="0" w:color="auto"/>
          </w:divBdr>
        </w:div>
      </w:divsChild>
    </w:div>
    <w:div w:id="1141188589">
      <w:bodyDiv w:val="1"/>
      <w:marLeft w:val="0"/>
      <w:marRight w:val="0"/>
      <w:marTop w:val="0"/>
      <w:marBottom w:val="0"/>
      <w:divBdr>
        <w:top w:val="none" w:sz="0" w:space="0" w:color="auto"/>
        <w:left w:val="none" w:sz="0" w:space="0" w:color="auto"/>
        <w:bottom w:val="none" w:sz="0" w:space="0" w:color="auto"/>
        <w:right w:val="none" w:sz="0" w:space="0" w:color="auto"/>
      </w:divBdr>
    </w:div>
    <w:div w:id="1240944419">
      <w:bodyDiv w:val="1"/>
      <w:marLeft w:val="0"/>
      <w:marRight w:val="0"/>
      <w:marTop w:val="0"/>
      <w:marBottom w:val="0"/>
      <w:divBdr>
        <w:top w:val="none" w:sz="0" w:space="0" w:color="auto"/>
        <w:left w:val="none" w:sz="0" w:space="0" w:color="auto"/>
        <w:bottom w:val="none" w:sz="0" w:space="0" w:color="auto"/>
        <w:right w:val="none" w:sz="0" w:space="0" w:color="auto"/>
      </w:divBdr>
    </w:div>
    <w:div w:id="1243639187">
      <w:bodyDiv w:val="1"/>
      <w:marLeft w:val="0"/>
      <w:marRight w:val="0"/>
      <w:marTop w:val="0"/>
      <w:marBottom w:val="0"/>
      <w:divBdr>
        <w:top w:val="none" w:sz="0" w:space="0" w:color="auto"/>
        <w:left w:val="none" w:sz="0" w:space="0" w:color="auto"/>
        <w:bottom w:val="none" w:sz="0" w:space="0" w:color="auto"/>
        <w:right w:val="none" w:sz="0" w:space="0" w:color="auto"/>
      </w:divBdr>
      <w:divsChild>
        <w:div w:id="16658482">
          <w:marLeft w:val="0"/>
          <w:marRight w:val="0"/>
          <w:marTop w:val="0"/>
          <w:marBottom w:val="0"/>
          <w:divBdr>
            <w:top w:val="none" w:sz="0" w:space="0" w:color="auto"/>
            <w:left w:val="none" w:sz="0" w:space="0" w:color="auto"/>
            <w:bottom w:val="none" w:sz="0" w:space="0" w:color="auto"/>
            <w:right w:val="none" w:sz="0" w:space="0" w:color="auto"/>
          </w:divBdr>
          <w:divsChild>
            <w:div w:id="1048379412">
              <w:marLeft w:val="0"/>
              <w:marRight w:val="0"/>
              <w:marTop w:val="0"/>
              <w:marBottom w:val="0"/>
              <w:divBdr>
                <w:top w:val="none" w:sz="0" w:space="0" w:color="auto"/>
                <w:left w:val="none" w:sz="0" w:space="0" w:color="auto"/>
                <w:bottom w:val="none" w:sz="0" w:space="0" w:color="auto"/>
                <w:right w:val="none" w:sz="0" w:space="0" w:color="auto"/>
              </w:divBdr>
            </w:div>
          </w:divsChild>
        </w:div>
        <w:div w:id="619842407">
          <w:marLeft w:val="0"/>
          <w:marRight w:val="0"/>
          <w:marTop w:val="0"/>
          <w:marBottom w:val="0"/>
          <w:divBdr>
            <w:top w:val="none" w:sz="0" w:space="0" w:color="auto"/>
            <w:left w:val="none" w:sz="0" w:space="0" w:color="auto"/>
            <w:bottom w:val="none" w:sz="0" w:space="0" w:color="auto"/>
            <w:right w:val="none" w:sz="0" w:space="0" w:color="auto"/>
          </w:divBdr>
          <w:divsChild>
            <w:div w:id="1060246954">
              <w:marLeft w:val="0"/>
              <w:marRight w:val="0"/>
              <w:marTop w:val="0"/>
              <w:marBottom w:val="0"/>
              <w:divBdr>
                <w:top w:val="none" w:sz="0" w:space="0" w:color="auto"/>
                <w:left w:val="none" w:sz="0" w:space="0" w:color="auto"/>
                <w:bottom w:val="none" w:sz="0" w:space="0" w:color="auto"/>
                <w:right w:val="none" w:sz="0" w:space="0" w:color="auto"/>
              </w:divBdr>
            </w:div>
          </w:divsChild>
        </w:div>
        <w:div w:id="638615271">
          <w:marLeft w:val="0"/>
          <w:marRight w:val="0"/>
          <w:marTop w:val="0"/>
          <w:marBottom w:val="0"/>
          <w:divBdr>
            <w:top w:val="none" w:sz="0" w:space="0" w:color="auto"/>
            <w:left w:val="none" w:sz="0" w:space="0" w:color="auto"/>
            <w:bottom w:val="none" w:sz="0" w:space="0" w:color="auto"/>
            <w:right w:val="none" w:sz="0" w:space="0" w:color="auto"/>
          </w:divBdr>
          <w:divsChild>
            <w:div w:id="46224354">
              <w:marLeft w:val="0"/>
              <w:marRight w:val="0"/>
              <w:marTop w:val="0"/>
              <w:marBottom w:val="0"/>
              <w:divBdr>
                <w:top w:val="none" w:sz="0" w:space="0" w:color="auto"/>
                <w:left w:val="none" w:sz="0" w:space="0" w:color="auto"/>
                <w:bottom w:val="none" w:sz="0" w:space="0" w:color="auto"/>
                <w:right w:val="none" w:sz="0" w:space="0" w:color="auto"/>
              </w:divBdr>
            </w:div>
          </w:divsChild>
        </w:div>
        <w:div w:id="1033993456">
          <w:marLeft w:val="0"/>
          <w:marRight w:val="0"/>
          <w:marTop w:val="0"/>
          <w:marBottom w:val="0"/>
          <w:divBdr>
            <w:top w:val="none" w:sz="0" w:space="0" w:color="auto"/>
            <w:left w:val="none" w:sz="0" w:space="0" w:color="auto"/>
            <w:bottom w:val="none" w:sz="0" w:space="0" w:color="auto"/>
            <w:right w:val="none" w:sz="0" w:space="0" w:color="auto"/>
          </w:divBdr>
          <w:divsChild>
            <w:div w:id="1157041078">
              <w:marLeft w:val="0"/>
              <w:marRight w:val="0"/>
              <w:marTop w:val="0"/>
              <w:marBottom w:val="0"/>
              <w:divBdr>
                <w:top w:val="none" w:sz="0" w:space="0" w:color="auto"/>
                <w:left w:val="none" w:sz="0" w:space="0" w:color="auto"/>
                <w:bottom w:val="none" w:sz="0" w:space="0" w:color="auto"/>
                <w:right w:val="none" w:sz="0" w:space="0" w:color="auto"/>
              </w:divBdr>
            </w:div>
          </w:divsChild>
        </w:div>
        <w:div w:id="1276332149">
          <w:marLeft w:val="0"/>
          <w:marRight w:val="0"/>
          <w:marTop w:val="0"/>
          <w:marBottom w:val="0"/>
          <w:divBdr>
            <w:top w:val="none" w:sz="0" w:space="0" w:color="auto"/>
            <w:left w:val="none" w:sz="0" w:space="0" w:color="auto"/>
            <w:bottom w:val="none" w:sz="0" w:space="0" w:color="auto"/>
            <w:right w:val="none" w:sz="0" w:space="0" w:color="auto"/>
          </w:divBdr>
          <w:divsChild>
            <w:div w:id="84964052">
              <w:marLeft w:val="0"/>
              <w:marRight w:val="0"/>
              <w:marTop w:val="0"/>
              <w:marBottom w:val="0"/>
              <w:divBdr>
                <w:top w:val="none" w:sz="0" w:space="0" w:color="auto"/>
                <w:left w:val="none" w:sz="0" w:space="0" w:color="auto"/>
                <w:bottom w:val="none" w:sz="0" w:space="0" w:color="auto"/>
                <w:right w:val="none" w:sz="0" w:space="0" w:color="auto"/>
              </w:divBdr>
            </w:div>
          </w:divsChild>
        </w:div>
        <w:div w:id="1461000879">
          <w:marLeft w:val="0"/>
          <w:marRight w:val="0"/>
          <w:marTop w:val="0"/>
          <w:marBottom w:val="0"/>
          <w:divBdr>
            <w:top w:val="none" w:sz="0" w:space="0" w:color="auto"/>
            <w:left w:val="none" w:sz="0" w:space="0" w:color="auto"/>
            <w:bottom w:val="none" w:sz="0" w:space="0" w:color="auto"/>
            <w:right w:val="none" w:sz="0" w:space="0" w:color="auto"/>
          </w:divBdr>
          <w:divsChild>
            <w:div w:id="53817843">
              <w:marLeft w:val="0"/>
              <w:marRight w:val="0"/>
              <w:marTop w:val="0"/>
              <w:marBottom w:val="0"/>
              <w:divBdr>
                <w:top w:val="none" w:sz="0" w:space="0" w:color="auto"/>
                <w:left w:val="none" w:sz="0" w:space="0" w:color="auto"/>
                <w:bottom w:val="none" w:sz="0" w:space="0" w:color="auto"/>
                <w:right w:val="none" w:sz="0" w:space="0" w:color="auto"/>
              </w:divBdr>
            </w:div>
          </w:divsChild>
        </w:div>
        <w:div w:id="1760709514">
          <w:marLeft w:val="0"/>
          <w:marRight w:val="0"/>
          <w:marTop w:val="0"/>
          <w:marBottom w:val="0"/>
          <w:divBdr>
            <w:top w:val="none" w:sz="0" w:space="0" w:color="auto"/>
            <w:left w:val="none" w:sz="0" w:space="0" w:color="auto"/>
            <w:bottom w:val="none" w:sz="0" w:space="0" w:color="auto"/>
            <w:right w:val="none" w:sz="0" w:space="0" w:color="auto"/>
          </w:divBdr>
          <w:divsChild>
            <w:div w:id="2074428827">
              <w:marLeft w:val="0"/>
              <w:marRight w:val="0"/>
              <w:marTop w:val="0"/>
              <w:marBottom w:val="0"/>
              <w:divBdr>
                <w:top w:val="none" w:sz="0" w:space="0" w:color="auto"/>
                <w:left w:val="none" w:sz="0" w:space="0" w:color="auto"/>
                <w:bottom w:val="none" w:sz="0" w:space="0" w:color="auto"/>
                <w:right w:val="none" w:sz="0" w:space="0" w:color="auto"/>
              </w:divBdr>
            </w:div>
          </w:divsChild>
        </w:div>
        <w:div w:id="1772819582">
          <w:marLeft w:val="0"/>
          <w:marRight w:val="0"/>
          <w:marTop w:val="0"/>
          <w:marBottom w:val="0"/>
          <w:divBdr>
            <w:top w:val="none" w:sz="0" w:space="0" w:color="auto"/>
            <w:left w:val="none" w:sz="0" w:space="0" w:color="auto"/>
            <w:bottom w:val="none" w:sz="0" w:space="0" w:color="auto"/>
            <w:right w:val="none" w:sz="0" w:space="0" w:color="auto"/>
          </w:divBdr>
          <w:divsChild>
            <w:div w:id="2099251854">
              <w:marLeft w:val="0"/>
              <w:marRight w:val="0"/>
              <w:marTop w:val="0"/>
              <w:marBottom w:val="0"/>
              <w:divBdr>
                <w:top w:val="none" w:sz="0" w:space="0" w:color="auto"/>
                <w:left w:val="none" w:sz="0" w:space="0" w:color="auto"/>
                <w:bottom w:val="none" w:sz="0" w:space="0" w:color="auto"/>
                <w:right w:val="none" w:sz="0" w:space="0" w:color="auto"/>
              </w:divBdr>
            </w:div>
          </w:divsChild>
        </w:div>
        <w:div w:id="1880163054">
          <w:marLeft w:val="0"/>
          <w:marRight w:val="0"/>
          <w:marTop w:val="0"/>
          <w:marBottom w:val="0"/>
          <w:divBdr>
            <w:top w:val="none" w:sz="0" w:space="0" w:color="auto"/>
            <w:left w:val="none" w:sz="0" w:space="0" w:color="auto"/>
            <w:bottom w:val="none" w:sz="0" w:space="0" w:color="auto"/>
            <w:right w:val="none" w:sz="0" w:space="0" w:color="auto"/>
          </w:divBdr>
          <w:divsChild>
            <w:div w:id="517430131">
              <w:marLeft w:val="0"/>
              <w:marRight w:val="0"/>
              <w:marTop w:val="0"/>
              <w:marBottom w:val="0"/>
              <w:divBdr>
                <w:top w:val="none" w:sz="0" w:space="0" w:color="auto"/>
                <w:left w:val="none" w:sz="0" w:space="0" w:color="auto"/>
                <w:bottom w:val="none" w:sz="0" w:space="0" w:color="auto"/>
                <w:right w:val="none" w:sz="0" w:space="0" w:color="auto"/>
              </w:divBdr>
            </w:div>
          </w:divsChild>
        </w:div>
        <w:div w:id="2102212744">
          <w:marLeft w:val="0"/>
          <w:marRight w:val="0"/>
          <w:marTop w:val="0"/>
          <w:marBottom w:val="0"/>
          <w:divBdr>
            <w:top w:val="none" w:sz="0" w:space="0" w:color="auto"/>
            <w:left w:val="none" w:sz="0" w:space="0" w:color="auto"/>
            <w:bottom w:val="none" w:sz="0" w:space="0" w:color="auto"/>
            <w:right w:val="none" w:sz="0" w:space="0" w:color="auto"/>
          </w:divBdr>
          <w:divsChild>
            <w:div w:id="6554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6295">
      <w:bodyDiv w:val="1"/>
      <w:marLeft w:val="0"/>
      <w:marRight w:val="0"/>
      <w:marTop w:val="0"/>
      <w:marBottom w:val="0"/>
      <w:divBdr>
        <w:top w:val="none" w:sz="0" w:space="0" w:color="auto"/>
        <w:left w:val="none" w:sz="0" w:space="0" w:color="auto"/>
        <w:bottom w:val="none" w:sz="0" w:space="0" w:color="auto"/>
        <w:right w:val="none" w:sz="0" w:space="0" w:color="auto"/>
      </w:divBdr>
      <w:divsChild>
        <w:div w:id="670907853">
          <w:marLeft w:val="0"/>
          <w:marRight w:val="0"/>
          <w:marTop w:val="0"/>
          <w:marBottom w:val="0"/>
          <w:divBdr>
            <w:top w:val="none" w:sz="0" w:space="0" w:color="auto"/>
            <w:left w:val="none" w:sz="0" w:space="0" w:color="auto"/>
            <w:bottom w:val="none" w:sz="0" w:space="0" w:color="auto"/>
            <w:right w:val="none" w:sz="0" w:space="0" w:color="auto"/>
          </w:divBdr>
          <w:divsChild>
            <w:div w:id="589192450">
              <w:marLeft w:val="0"/>
              <w:marRight w:val="0"/>
              <w:marTop w:val="0"/>
              <w:marBottom w:val="0"/>
              <w:divBdr>
                <w:top w:val="none" w:sz="0" w:space="0" w:color="auto"/>
                <w:left w:val="none" w:sz="0" w:space="0" w:color="auto"/>
                <w:bottom w:val="none" w:sz="0" w:space="0" w:color="auto"/>
                <w:right w:val="none" w:sz="0" w:space="0" w:color="auto"/>
              </w:divBdr>
              <w:divsChild>
                <w:div w:id="192115037">
                  <w:marLeft w:val="0"/>
                  <w:marRight w:val="0"/>
                  <w:marTop w:val="0"/>
                  <w:marBottom w:val="0"/>
                  <w:divBdr>
                    <w:top w:val="none" w:sz="0" w:space="0" w:color="auto"/>
                    <w:left w:val="none" w:sz="0" w:space="0" w:color="auto"/>
                    <w:bottom w:val="none" w:sz="0" w:space="0" w:color="auto"/>
                    <w:right w:val="none" w:sz="0" w:space="0" w:color="auto"/>
                  </w:divBdr>
                  <w:divsChild>
                    <w:div w:id="1066219047">
                      <w:marLeft w:val="0"/>
                      <w:marRight w:val="0"/>
                      <w:marTop w:val="0"/>
                      <w:marBottom w:val="180"/>
                      <w:divBdr>
                        <w:top w:val="none" w:sz="0" w:space="0" w:color="auto"/>
                        <w:left w:val="none" w:sz="0" w:space="0" w:color="auto"/>
                        <w:bottom w:val="none" w:sz="0" w:space="0" w:color="auto"/>
                        <w:right w:val="none" w:sz="0" w:space="0" w:color="auto"/>
                      </w:divBdr>
                      <w:divsChild>
                        <w:div w:id="546113445">
                          <w:marLeft w:val="0"/>
                          <w:marRight w:val="0"/>
                          <w:marTop w:val="0"/>
                          <w:marBottom w:val="0"/>
                          <w:divBdr>
                            <w:top w:val="none" w:sz="0" w:space="0" w:color="auto"/>
                            <w:left w:val="none" w:sz="0" w:space="0" w:color="auto"/>
                            <w:bottom w:val="none" w:sz="0" w:space="0" w:color="auto"/>
                            <w:right w:val="none" w:sz="0" w:space="0" w:color="auto"/>
                          </w:divBdr>
                          <w:divsChild>
                            <w:div w:id="164395414">
                              <w:marLeft w:val="30"/>
                              <w:marRight w:val="30"/>
                              <w:marTop w:val="0"/>
                              <w:marBottom w:val="0"/>
                              <w:divBdr>
                                <w:top w:val="none" w:sz="0" w:space="0" w:color="auto"/>
                                <w:left w:val="none" w:sz="0" w:space="0" w:color="auto"/>
                                <w:bottom w:val="none" w:sz="0" w:space="0" w:color="auto"/>
                                <w:right w:val="none" w:sz="0" w:space="0" w:color="auto"/>
                              </w:divBdr>
                              <w:divsChild>
                                <w:div w:id="962925096">
                                  <w:marLeft w:val="0"/>
                                  <w:marRight w:val="0"/>
                                  <w:marTop w:val="0"/>
                                  <w:marBottom w:val="0"/>
                                  <w:divBdr>
                                    <w:top w:val="none" w:sz="0" w:space="0" w:color="auto"/>
                                    <w:left w:val="none" w:sz="0" w:space="0" w:color="auto"/>
                                    <w:bottom w:val="none" w:sz="0" w:space="0" w:color="auto"/>
                                    <w:right w:val="none" w:sz="0" w:space="0" w:color="auto"/>
                                  </w:divBdr>
                                  <w:divsChild>
                                    <w:div w:id="1560242482">
                                      <w:marLeft w:val="0"/>
                                      <w:marRight w:val="0"/>
                                      <w:marTop w:val="0"/>
                                      <w:marBottom w:val="0"/>
                                      <w:divBdr>
                                        <w:top w:val="none" w:sz="0" w:space="0" w:color="auto"/>
                                        <w:left w:val="none" w:sz="0" w:space="0" w:color="auto"/>
                                        <w:bottom w:val="none" w:sz="0" w:space="0" w:color="auto"/>
                                        <w:right w:val="none" w:sz="0" w:space="0" w:color="auto"/>
                                      </w:divBdr>
                                      <w:divsChild>
                                        <w:div w:id="118113574">
                                          <w:marLeft w:val="0"/>
                                          <w:marRight w:val="0"/>
                                          <w:marTop w:val="120"/>
                                          <w:marBottom w:val="480"/>
                                          <w:divBdr>
                                            <w:top w:val="none" w:sz="0" w:space="0" w:color="auto"/>
                                            <w:left w:val="none" w:sz="0" w:space="0" w:color="auto"/>
                                            <w:bottom w:val="none" w:sz="0" w:space="0" w:color="auto"/>
                                            <w:right w:val="none" w:sz="0" w:space="0" w:color="auto"/>
                                          </w:divBdr>
                                          <w:divsChild>
                                            <w:div w:id="598410651">
                                              <w:marLeft w:val="0"/>
                                              <w:marRight w:val="0"/>
                                              <w:marTop w:val="0"/>
                                              <w:marBottom w:val="0"/>
                                              <w:divBdr>
                                                <w:top w:val="none" w:sz="0" w:space="0" w:color="auto"/>
                                                <w:left w:val="none" w:sz="0" w:space="0" w:color="auto"/>
                                                <w:bottom w:val="none" w:sz="0" w:space="0" w:color="auto"/>
                                                <w:right w:val="none" w:sz="0" w:space="0" w:color="auto"/>
                                              </w:divBdr>
                                              <w:divsChild>
                                                <w:div w:id="2008626838">
                                                  <w:marLeft w:val="0"/>
                                                  <w:marRight w:val="0"/>
                                                  <w:marTop w:val="0"/>
                                                  <w:marBottom w:val="0"/>
                                                  <w:divBdr>
                                                    <w:top w:val="none" w:sz="0" w:space="0" w:color="auto"/>
                                                    <w:left w:val="none" w:sz="0" w:space="0" w:color="auto"/>
                                                    <w:bottom w:val="none" w:sz="0" w:space="0" w:color="auto"/>
                                                    <w:right w:val="none" w:sz="0" w:space="0" w:color="auto"/>
                                                  </w:divBdr>
                                                  <w:divsChild>
                                                    <w:div w:id="1327125446">
                                                      <w:marLeft w:val="0"/>
                                                      <w:marRight w:val="0"/>
                                                      <w:marTop w:val="0"/>
                                                      <w:marBottom w:val="0"/>
                                                      <w:divBdr>
                                                        <w:top w:val="none" w:sz="0" w:space="0" w:color="auto"/>
                                                        <w:left w:val="none" w:sz="0" w:space="0" w:color="auto"/>
                                                        <w:bottom w:val="none" w:sz="0" w:space="0" w:color="auto"/>
                                                        <w:right w:val="none" w:sz="0" w:space="0" w:color="auto"/>
                                                      </w:divBdr>
                                                      <w:divsChild>
                                                        <w:div w:id="522476212">
                                                          <w:marLeft w:val="0"/>
                                                          <w:marRight w:val="0"/>
                                                          <w:marTop w:val="0"/>
                                                          <w:marBottom w:val="0"/>
                                                          <w:divBdr>
                                                            <w:top w:val="none" w:sz="0" w:space="0" w:color="auto"/>
                                                            <w:left w:val="none" w:sz="0" w:space="0" w:color="auto"/>
                                                            <w:bottom w:val="none" w:sz="0" w:space="0" w:color="auto"/>
                                                            <w:right w:val="none" w:sz="0" w:space="0" w:color="auto"/>
                                                          </w:divBdr>
                                                          <w:divsChild>
                                                            <w:div w:id="1212957771">
                                                              <w:marLeft w:val="0"/>
                                                              <w:marRight w:val="0"/>
                                                              <w:marTop w:val="0"/>
                                                              <w:marBottom w:val="0"/>
                                                              <w:divBdr>
                                                                <w:top w:val="none" w:sz="0" w:space="0" w:color="auto"/>
                                                                <w:left w:val="none" w:sz="0" w:space="0" w:color="auto"/>
                                                                <w:bottom w:val="none" w:sz="0" w:space="0" w:color="auto"/>
                                                                <w:right w:val="none" w:sz="0" w:space="0" w:color="auto"/>
                                                              </w:divBdr>
                                                              <w:divsChild>
                                                                <w:div w:id="986862393">
                                                                  <w:marLeft w:val="0"/>
                                                                  <w:marRight w:val="0"/>
                                                                  <w:marTop w:val="0"/>
                                                                  <w:marBottom w:val="0"/>
                                                                  <w:divBdr>
                                                                    <w:top w:val="none" w:sz="0" w:space="0" w:color="auto"/>
                                                                    <w:left w:val="none" w:sz="0" w:space="0" w:color="auto"/>
                                                                    <w:bottom w:val="none" w:sz="0" w:space="0" w:color="auto"/>
                                                                    <w:right w:val="none" w:sz="0" w:space="0" w:color="auto"/>
                                                                  </w:divBdr>
                                                                  <w:divsChild>
                                                                    <w:div w:id="742878117">
                                                                      <w:marLeft w:val="0"/>
                                                                      <w:marRight w:val="0"/>
                                                                      <w:marTop w:val="0"/>
                                                                      <w:marBottom w:val="0"/>
                                                                      <w:divBdr>
                                                                        <w:top w:val="none" w:sz="0" w:space="0" w:color="auto"/>
                                                                        <w:left w:val="none" w:sz="0" w:space="0" w:color="auto"/>
                                                                        <w:bottom w:val="none" w:sz="0" w:space="0" w:color="auto"/>
                                                                        <w:right w:val="none" w:sz="0" w:space="0" w:color="auto"/>
                                                                      </w:divBdr>
                                                                      <w:divsChild>
                                                                        <w:div w:id="1893300951">
                                                                          <w:marLeft w:val="0"/>
                                                                          <w:marRight w:val="0"/>
                                                                          <w:marTop w:val="0"/>
                                                                          <w:marBottom w:val="0"/>
                                                                          <w:divBdr>
                                                                            <w:top w:val="none" w:sz="0" w:space="0" w:color="auto"/>
                                                                            <w:left w:val="none" w:sz="0" w:space="0" w:color="auto"/>
                                                                            <w:bottom w:val="none" w:sz="0" w:space="0" w:color="auto"/>
                                                                            <w:right w:val="none" w:sz="0" w:space="0" w:color="auto"/>
                                                                          </w:divBdr>
                                                                          <w:divsChild>
                                                                            <w:div w:id="1129544785">
                                                                              <w:marLeft w:val="-300"/>
                                                                              <w:marRight w:val="-300"/>
                                                                              <w:marTop w:val="0"/>
                                                                              <w:marBottom w:val="0"/>
                                                                              <w:divBdr>
                                                                                <w:top w:val="none" w:sz="0" w:space="0" w:color="auto"/>
                                                                                <w:left w:val="none" w:sz="0" w:space="0" w:color="auto"/>
                                                                                <w:bottom w:val="none" w:sz="0" w:space="0" w:color="auto"/>
                                                                                <w:right w:val="none" w:sz="0" w:space="0" w:color="auto"/>
                                                                              </w:divBdr>
                                                                            </w:div>
                                                                            <w:div w:id="14693988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239039">
      <w:bodyDiv w:val="1"/>
      <w:marLeft w:val="0"/>
      <w:marRight w:val="0"/>
      <w:marTop w:val="0"/>
      <w:marBottom w:val="0"/>
      <w:divBdr>
        <w:top w:val="none" w:sz="0" w:space="0" w:color="auto"/>
        <w:left w:val="none" w:sz="0" w:space="0" w:color="auto"/>
        <w:bottom w:val="none" w:sz="0" w:space="0" w:color="auto"/>
        <w:right w:val="none" w:sz="0" w:space="0" w:color="auto"/>
      </w:divBdr>
      <w:divsChild>
        <w:div w:id="1111512822">
          <w:marLeft w:val="0"/>
          <w:marRight w:val="0"/>
          <w:marTop w:val="0"/>
          <w:marBottom w:val="0"/>
          <w:divBdr>
            <w:top w:val="none" w:sz="0" w:space="0" w:color="auto"/>
            <w:left w:val="none" w:sz="0" w:space="0" w:color="auto"/>
            <w:bottom w:val="none" w:sz="0" w:space="0" w:color="auto"/>
            <w:right w:val="none" w:sz="0" w:space="0" w:color="auto"/>
          </w:divBdr>
          <w:divsChild>
            <w:div w:id="1381006943">
              <w:marLeft w:val="0"/>
              <w:marRight w:val="0"/>
              <w:marTop w:val="0"/>
              <w:marBottom w:val="0"/>
              <w:divBdr>
                <w:top w:val="none" w:sz="0" w:space="0" w:color="auto"/>
                <w:left w:val="none" w:sz="0" w:space="0" w:color="auto"/>
                <w:bottom w:val="none" w:sz="0" w:space="0" w:color="auto"/>
                <w:right w:val="none" w:sz="0" w:space="0" w:color="auto"/>
              </w:divBdr>
              <w:divsChild>
                <w:div w:id="1203010581">
                  <w:marLeft w:val="0"/>
                  <w:marRight w:val="0"/>
                  <w:marTop w:val="0"/>
                  <w:marBottom w:val="0"/>
                  <w:divBdr>
                    <w:top w:val="none" w:sz="0" w:space="0" w:color="auto"/>
                    <w:left w:val="none" w:sz="0" w:space="0" w:color="auto"/>
                    <w:bottom w:val="none" w:sz="0" w:space="0" w:color="auto"/>
                    <w:right w:val="none" w:sz="0" w:space="0" w:color="auto"/>
                  </w:divBdr>
                  <w:divsChild>
                    <w:div w:id="2056734046">
                      <w:marLeft w:val="0"/>
                      <w:marRight w:val="0"/>
                      <w:marTop w:val="0"/>
                      <w:marBottom w:val="180"/>
                      <w:divBdr>
                        <w:top w:val="none" w:sz="0" w:space="0" w:color="auto"/>
                        <w:left w:val="none" w:sz="0" w:space="0" w:color="auto"/>
                        <w:bottom w:val="none" w:sz="0" w:space="0" w:color="auto"/>
                        <w:right w:val="none" w:sz="0" w:space="0" w:color="auto"/>
                      </w:divBdr>
                      <w:divsChild>
                        <w:div w:id="378284128">
                          <w:marLeft w:val="0"/>
                          <w:marRight w:val="0"/>
                          <w:marTop w:val="0"/>
                          <w:marBottom w:val="0"/>
                          <w:divBdr>
                            <w:top w:val="none" w:sz="0" w:space="0" w:color="auto"/>
                            <w:left w:val="none" w:sz="0" w:space="0" w:color="auto"/>
                            <w:bottom w:val="none" w:sz="0" w:space="0" w:color="auto"/>
                            <w:right w:val="none" w:sz="0" w:space="0" w:color="auto"/>
                          </w:divBdr>
                          <w:divsChild>
                            <w:div w:id="737283630">
                              <w:marLeft w:val="30"/>
                              <w:marRight w:val="30"/>
                              <w:marTop w:val="0"/>
                              <w:marBottom w:val="0"/>
                              <w:divBdr>
                                <w:top w:val="none" w:sz="0" w:space="0" w:color="auto"/>
                                <w:left w:val="none" w:sz="0" w:space="0" w:color="auto"/>
                                <w:bottom w:val="none" w:sz="0" w:space="0" w:color="auto"/>
                                <w:right w:val="none" w:sz="0" w:space="0" w:color="auto"/>
                              </w:divBdr>
                              <w:divsChild>
                                <w:div w:id="414979335">
                                  <w:marLeft w:val="0"/>
                                  <w:marRight w:val="0"/>
                                  <w:marTop w:val="0"/>
                                  <w:marBottom w:val="0"/>
                                  <w:divBdr>
                                    <w:top w:val="none" w:sz="0" w:space="0" w:color="auto"/>
                                    <w:left w:val="none" w:sz="0" w:space="0" w:color="auto"/>
                                    <w:bottom w:val="none" w:sz="0" w:space="0" w:color="auto"/>
                                    <w:right w:val="none" w:sz="0" w:space="0" w:color="auto"/>
                                  </w:divBdr>
                                  <w:divsChild>
                                    <w:div w:id="526909791">
                                      <w:marLeft w:val="0"/>
                                      <w:marRight w:val="0"/>
                                      <w:marTop w:val="0"/>
                                      <w:marBottom w:val="0"/>
                                      <w:divBdr>
                                        <w:top w:val="none" w:sz="0" w:space="0" w:color="auto"/>
                                        <w:left w:val="none" w:sz="0" w:space="0" w:color="auto"/>
                                        <w:bottom w:val="none" w:sz="0" w:space="0" w:color="auto"/>
                                        <w:right w:val="none" w:sz="0" w:space="0" w:color="auto"/>
                                      </w:divBdr>
                                      <w:divsChild>
                                        <w:div w:id="284820955">
                                          <w:marLeft w:val="0"/>
                                          <w:marRight w:val="0"/>
                                          <w:marTop w:val="120"/>
                                          <w:marBottom w:val="480"/>
                                          <w:divBdr>
                                            <w:top w:val="none" w:sz="0" w:space="0" w:color="auto"/>
                                            <w:left w:val="none" w:sz="0" w:space="0" w:color="auto"/>
                                            <w:bottom w:val="none" w:sz="0" w:space="0" w:color="auto"/>
                                            <w:right w:val="none" w:sz="0" w:space="0" w:color="auto"/>
                                          </w:divBdr>
                                          <w:divsChild>
                                            <w:div w:id="1211573878">
                                              <w:marLeft w:val="0"/>
                                              <w:marRight w:val="0"/>
                                              <w:marTop w:val="0"/>
                                              <w:marBottom w:val="0"/>
                                              <w:divBdr>
                                                <w:top w:val="none" w:sz="0" w:space="0" w:color="auto"/>
                                                <w:left w:val="none" w:sz="0" w:space="0" w:color="auto"/>
                                                <w:bottom w:val="none" w:sz="0" w:space="0" w:color="auto"/>
                                                <w:right w:val="none" w:sz="0" w:space="0" w:color="auto"/>
                                              </w:divBdr>
                                              <w:divsChild>
                                                <w:div w:id="568997370">
                                                  <w:marLeft w:val="0"/>
                                                  <w:marRight w:val="0"/>
                                                  <w:marTop w:val="0"/>
                                                  <w:marBottom w:val="0"/>
                                                  <w:divBdr>
                                                    <w:top w:val="none" w:sz="0" w:space="0" w:color="auto"/>
                                                    <w:left w:val="none" w:sz="0" w:space="0" w:color="auto"/>
                                                    <w:bottom w:val="none" w:sz="0" w:space="0" w:color="auto"/>
                                                    <w:right w:val="none" w:sz="0" w:space="0" w:color="auto"/>
                                                  </w:divBdr>
                                                  <w:divsChild>
                                                    <w:div w:id="1706364546">
                                                      <w:marLeft w:val="0"/>
                                                      <w:marRight w:val="0"/>
                                                      <w:marTop w:val="0"/>
                                                      <w:marBottom w:val="0"/>
                                                      <w:divBdr>
                                                        <w:top w:val="none" w:sz="0" w:space="0" w:color="auto"/>
                                                        <w:left w:val="none" w:sz="0" w:space="0" w:color="auto"/>
                                                        <w:bottom w:val="none" w:sz="0" w:space="0" w:color="auto"/>
                                                        <w:right w:val="none" w:sz="0" w:space="0" w:color="auto"/>
                                                      </w:divBdr>
                                                      <w:divsChild>
                                                        <w:div w:id="1180435899">
                                                          <w:marLeft w:val="0"/>
                                                          <w:marRight w:val="0"/>
                                                          <w:marTop w:val="0"/>
                                                          <w:marBottom w:val="0"/>
                                                          <w:divBdr>
                                                            <w:top w:val="none" w:sz="0" w:space="0" w:color="auto"/>
                                                            <w:left w:val="none" w:sz="0" w:space="0" w:color="auto"/>
                                                            <w:bottom w:val="none" w:sz="0" w:space="0" w:color="auto"/>
                                                            <w:right w:val="none" w:sz="0" w:space="0" w:color="auto"/>
                                                          </w:divBdr>
                                                          <w:divsChild>
                                                            <w:div w:id="160201795">
                                                              <w:marLeft w:val="0"/>
                                                              <w:marRight w:val="0"/>
                                                              <w:marTop w:val="0"/>
                                                              <w:marBottom w:val="0"/>
                                                              <w:divBdr>
                                                                <w:top w:val="none" w:sz="0" w:space="0" w:color="auto"/>
                                                                <w:left w:val="none" w:sz="0" w:space="0" w:color="auto"/>
                                                                <w:bottom w:val="none" w:sz="0" w:space="0" w:color="auto"/>
                                                                <w:right w:val="none" w:sz="0" w:space="0" w:color="auto"/>
                                                              </w:divBdr>
                                                              <w:divsChild>
                                                                <w:div w:id="1882784261">
                                                                  <w:marLeft w:val="0"/>
                                                                  <w:marRight w:val="0"/>
                                                                  <w:marTop w:val="0"/>
                                                                  <w:marBottom w:val="0"/>
                                                                  <w:divBdr>
                                                                    <w:top w:val="none" w:sz="0" w:space="0" w:color="auto"/>
                                                                    <w:left w:val="none" w:sz="0" w:space="0" w:color="auto"/>
                                                                    <w:bottom w:val="none" w:sz="0" w:space="0" w:color="auto"/>
                                                                    <w:right w:val="none" w:sz="0" w:space="0" w:color="auto"/>
                                                                  </w:divBdr>
                                                                  <w:divsChild>
                                                                    <w:div w:id="931666348">
                                                                      <w:marLeft w:val="0"/>
                                                                      <w:marRight w:val="0"/>
                                                                      <w:marTop w:val="0"/>
                                                                      <w:marBottom w:val="0"/>
                                                                      <w:divBdr>
                                                                        <w:top w:val="none" w:sz="0" w:space="0" w:color="auto"/>
                                                                        <w:left w:val="none" w:sz="0" w:space="0" w:color="auto"/>
                                                                        <w:bottom w:val="none" w:sz="0" w:space="0" w:color="auto"/>
                                                                        <w:right w:val="none" w:sz="0" w:space="0" w:color="auto"/>
                                                                      </w:divBdr>
                                                                      <w:divsChild>
                                                                        <w:div w:id="1404377088">
                                                                          <w:marLeft w:val="0"/>
                                                                          <w:marRight w:val="0"/>
                                                                          <w:marTop w:val="0"/>
                                                                          <w:marBottom w:val="0"/>
                                                                          <w:divBdr>
                                                                            <w:top w:val="none" w:sz="0" w:space="0" w:color="auto"/>
                                                                            <w:left w:val="none" w:sz="0" w:space="0" w:color="auto"/>
                                                                            <w:bottom w:val="none" w:sz="0" w:space="0" w:color="auto"/>
                                                                            <w:right w:val="none" w:sz="0" w:space="0" w:color="auto"/>
                                                                          </w:divBdr>
                                                                          <w:divsChild>
                                                                            <w:div w:id="1939677781">
                                                                              <w:marLeft w:val="-300"/>
                                                                              <w:marRight w:val="-300"/>
                                                                              <w:marTop w:val="0"/>
                                                                              <w:marBottom w:val="0"/>
                                                                              <w:divBdr>
                                                                                <w:top w:val="none" w:sz="0" w:space="0" w:color="auto"/>
                                                                                <w:left w:val="none" w:sz="0" w:space="0" w:color="auto"/>
                                                                                <w:bottom w:val="none" w:sz="0" w:space="0" w:color="auto"/>
                                                                                <w:right w:val="none" w:sz="0" w:space="0" w:color="auto"/>
                                                                              </w:divBdr>
                                                                            </w:div>
                                                                            <w:div w:id="204343859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456874">
      <w:bodyDiv w:val="1"/>
      <w:marLeft w:val="0"/>
      <w:marRight w:val="0"/>
      <w:marTop w:val="0"/>
      <w:marBottom w:val="0"/>
      <w:divBdr>
        <w:top w:val="none" w:sz="0" w:space="0" w:color="auto"/>
        <w:left w:val="none" w:sz="0" w:space="0" w:color="auto"/>
        <w:bottom w:val="none" w:sz="0" w:space="0" w:color="auto"/>
        <w:right w:val="none" w:sz="0" w:space="0" w:color="auto"/>
      </w:divBdr>
      <w:divsChild>
        <w:div w:id="52778762">
          <w:marLeft w:val="0"/>
          <w:marRight w:val="0"/>
          <w:marTop w:val="0"/>
          <w:marBottom w:val="0"/>
          <w:divBdr>
            <w:top w:val="none" w:sz="0" w:space="0" w:color="auto"/>
            <w:left w:val="none" w:sz="0" w:space="0" w:color="auto"/>
            <w:bottom w:val="none" w:sz="0" w:space="0" w:color="auto"/>
            <w:right w:val="none" w:sz="0" w:space="0" w:color="auto"/>
          </w:divBdr>
        </w:div>
        <w:div w:id="761268493">
          <w:marLeft w:val="0"/>
          <w:marRight w:val="0"/>
          <w:marTop w:val="0"/>
          <w:marBottom w:val="0"/>
          <w:divBdr>
            <w:top w:val="none" w:sz="0" w:space="0" w:color="auto"/>
            <w:left w:val="none" w:sz="0" w:space="0" w:color="auto"/>
            <w:bottom w:val="none" w:sz="0" w:space="0" w:color="auto"/>
            <w:right w:val="none" w:sz="0" w:space="0" w:color="auto"/>
          </w:divBdr>
        </w:div>
        <w:div w:id="1333919892">
          <w:marLeft w:val="0"/>
          <w:marRight w:val="0"/>
          <w:marTop w:val="0"/>
          <w:marBottom w:val="0"/>
          <w:divBdr>
            <w:top w:val="none" w:sz="0" w:space="0" w:color="auto"/>
            <w:left w:val="none" w:sz="0" w:space="0" w:color="auto"/>
            <w:bottom w:val="none" w:sz="0" w:space="0" w:color="auto"/>
            <w:right w:val="none" w:sz="0" w:space="0" w:color="auto"/>
          </w:divBdr>
        </w:div>
      </w:divsChild>
    </w:div>
    <w:div w:id="1378117787">
      <w:bodyDiv w:val="1"/>
      <w:marLeft w:val="0"/>
      <w:marRight w:val="0"/>
      <w:marTop w:val="0"/>
      <w:marBottom w:val="0"/>
      <w:divBdr>
        <w:top w:val="none" w:sz="0" w:space="0" w:color="auto"/>
        <w:left w:val="none" w:sz="0" w:space="0" w:color="auto"/>
        <w:bottom w:val="none" w:sz="0" w:space="0" w:color="auto"/>
        <w:right w:val="none" w:sz="0" w:space="0" w:color="auto"/>
      </w:divBdr>
      <w:divsChild>
        <w:div w:id="388574094">
          <w:marLeft w:val="0"/>
          <w:marRight w:val="0"/>
          <w:marTop w:val="0"/>
          <w:marBottom w:val="0"/>
          <w:divBdr>
            <w:top w:val="none" w:sz="0" w:space="0" w:color="auto"/>
            <w:left w:val="none" w:sz="0" w:space="0" w:color="auto"/>
            <w:bottom w:val="none" w:sz="0" w:space="0" w:color="auto"/>
            <w:right w:val="none" w:sz="0" w:space="0" w:color="auto"/>
          </w:divBdr>
        </w:div>
        <w:div w:id="1671567452">
          <w:marLeft w:val="0"/>
          <w:marRight w:val="0"/>
          <w:marTop w:val="0"/>
          <w:marBottom w:val="0"/>
          <w:divBdr>
            <w:top w:val="none" w:sz="0" w:space="0" w:color="auto"/>
            <w:left w:val="none" w:sz="0" w:space="0" w:color="auto"/>
            <w:bottom w:val="none" w:sz="0" w:space="0" w:color="auto"/>
            <w:right w:val="none" w:sz="0" w:space="0" w:color="auto"/>
          </w:divBdr>
        </w:div>
        <w:div w:id="1994213590">
          <w:marLeft w:val="0"/>
          <w:marRight w:val="0"/>
          <w:marTop w:val="0"/>
          <w:marBottom w:val="0"/>
          <w:divBdr>
            <w:top w:val="none" w:sz="0" w:space="0" w:color="auto"/>
            <w:left w:val="none" w:sz="0" w:space="0" w:color="auto"/>
            <w:bottom w:val="none" w:sz="0" w:space="0" w:color="auto"/>
            <w:right w:val="none" w:sz="0" w:space="0" w:color="auto"/>
          </w:divBdr>
        </w:div>
      </w:divsChild>
    </w:div>
    <w:div w:id="1425495404">
      <w:bodyDiv w:val="1"/>
      <w:marLeft w:val="0"/>
      <w:marRight w:val="0"/>
      <w:marTop w:val="0"/>
      <w:marBottom w:val="0"/>
      <w:divBdr>
        <w:top w:val="none" w:sz="0" w:space="0" w:color="auto"/>
        <w:left w:val="none" w:sz="0" w:space="0" w:color="auto"/>
        <w:bottom w:val="none" w:sz="0" w:space="0" w:color="auto"/>
        <w:right w:val="none" w:sz="0" w:space="0" w:color="auto"/>
      </w:divBdr>
    </w:div>
    <w:div w:id="1461534307">
      <w:bodyDiv w:val="1"/>
      <w:marLeft w:val="0"/>
      <w:marRight w:val="0"/>
      <w:marTop w:val="0"/>
      <w:marBottom w:val="0"/>
      <w:divBdr>
        <w:top w:val="none" w:sz="0" w:space="0" w:color="auto"/>
        <w:left w:val="none" w:sz="0" w:space="0" w:color="auto"/>
        <w:bottom w:val="none" w:sz="0" w:space="0" w:color="auto"/>
        <w:right w:val="none" w:sz="0" w:space="0" w:color="auto"/>
      </w:divBdr>
      <w:divsChild>
        <w:div w:id="216474054">
          <w:marLeft w:val="0"/>
          <w:marRight w:val="0"/>
          <w:marTop w:val="0"/>
          <w:marBottom w:val="0"/>
          <w:divBdr>
            <w:top w:val="none" w:sz="0" w:space="0" w:color="auto"/>
            <w:left w:val="none" w:sz="0" w:space="0" w:color="auto"/>
            <w:bottom w:val="none" w:sz="0" w:space="0" w:color="auto"/>
            <w:right w:val="none" w:sz="0" w:space="0" w:color="auto"/>
          </w:divBdr>
          <w:divsChild>
            <w:div w:id="803281458">
              <w:marLeft w:val="0"/>
              <w:marRight w:val="0"/>
              <w:marTop w:val="0"/>
              <w:marBottom w:val="0"/>
              <w:divBdr>
                <w:top w:val="none" w:sz="0" w:space="0" w:color="auto"/>
                <w:left w:val="none" w:sz="0" w:space="0" w:color="auto"/>
                <w:bottom w:val="none" w:sz="0" w:space="0" w:color="auto"/>
                <w:right w:val="none" w:sz="0" w:space="0" w:color="auto"/>
              </w:divBdr>
            </w:div>
          </w:divsChild>
        </w:div>
        <w:div w:id="620502729">
          <w:marLeft w:val="0"/>
          <w:marRight w:val="0"/>
          <w:marTop w:val="0"/>
          <w:marBottom w:val="0"/>
          <w:divBdr>
            <w:top w:val="none" w:sz="0" w:space="0" w:color="auto"/>
            <w:left w:val="none" w:sz="0" w:space="0" w:color="auto"/>
            <w:bottom w:val="none" w:sz="0" w:space="0" w:color="auto"/>
            <w:right w:val="none" w:sz="0" w:space="0" w:color="auto"/>
          </w:divBdr>
          <w:divsChild>
            <w:div w:id="608121527">
              <w:marLeft w:val="0"/>
              <w:marRight w:val="0"/>
              <w:marTop w:val="0"/>
              <w:marBottom w:val="0"/>
              <w:divBdr>
                <w:top w:val="none" w:sz="0" w:space="0" w:color="auto"/>
                <w:left w:val="none" w:sz="0" w:space="0" w:color="auto"/>
                <w:bottom w:val="none" w:sz="0" w:space="0" w:color="auto"/>
                <w:right w:val="none" w:sz="0" w:space="0" w:color="auto"/>
              </w:divBdr>
            </w:div>
            <w:div w:id="920791761">
              <w:marLeft w:val="0"/>
              <w:marRight w:val="0"/>
              <w:marTop w:val="0"/>
              <w:marBottom w:val="0"/>
              <w:divBdr>
                <w:top w:val="none" w:sz="0" w:space="0" w:color="auto"/>
                <w:left w:val="none" w:sz="0" w:space="0" w:color="auto"/>
                <w:bottom w:val="none" w:sz="0" w:space="0" w:color="auto"/>
                <w:right w:val="none" w:sz="0" w:space="0" w:color="auto"/>
              </w:divBdr>
            </w:div>
          </w:divsChild>
        </w:div>
        <w:div w:id="1126848786">
          <w:marLeft w:val="0"/>
          <w:marRight w:val="0"/>
          <w:marTop w:val="0"/>
          <w:marBottom w:val="0"/>
          <w:divBdr>
            <w:top w:val="none" w:sz="0" w:space="0" w:color="auto"/>
            <w:left w:val="none" w:sz="0" w:space="0" w:color="auto"/>
            <w:bottom w:val="none" w:sz="0" w:space="0" w:color="auto"/>
            <w:right w:val="none" w:sz="0" w:space="0" w:color="auto"/>
          </w:divBdr>
          <w:divsChild>
            <w:div w:id="599721005">
              <w:marLeft w:val="0"/>
              <w:marRight w:val="0"/>
              <w:marTop w:val="0"/>
              <w:marBottom w:val="0"/>
              <w:divBdr>
                <w:top w:val="none" w:sz="0" w:space="0" w:color="auto"/>
                <w:left w:val="none" w:sz="0" w:space="0" w:color="auto"/>
                <w:bottom w:val="none" w:sz="0" w:space="0" w:color="auto"/>
                <w:right w:val="none" w:sz="0" w:space="0" w:color="auto"/>
              </w:divBdr>
            </w:div>
          </w:divsChild>
        </w:div>
        <w:div w:id="1658419676">
          <w:marLeft w:val="0"/>
          <w:marRight w:val="0"/>
          <w:marTop w:val="0"/>
          <w:marBottom w:val="0"/>
          <w:divBdr>
            <w:top w:val="none" w:sz="0" w:space="0" w:color="auto"/>
            <w:left w:val="none" w:sz="0" w:space="0" w:color="auto"/>
            <w:bottom w:val="none" w:sz="0" w:space="0" w:color="auto"/>
            <w:right w:val="none" w:sz="0" w:space="0" w:color="auto"/>
          </w:divBdr>
          <w:divsChild>
            <w:div w:id="959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9606">
      <w:bodyDiv w:val="1"/>
      <w:marLeft w:val="0"/>
      <w:marRight w:val="0"/>
      <w:marTop w:val="0"/>
      <w:marBottom w:val="0"/>
      <w:divBdr>
        <w:top w:val="none" w:sz="0" w:space="0" w:color="auto"/>
        <w:left w:val="none" w:sz="0" w:space="0" w:color="auto"/>
        <w:bottom w:val="none" w:sz="0" w:space="0" w:color="auto"/>
        <w:right w:val="none" w:sz="0" w:space="0" w:color="auto"/>
      </w:divBdr>
      <w:divsChild>
        <w:div w:id="255211817">
          <w:marLeft w:val="0"/>
          <w:marRight w:val="0"/>
          <w:marTop w:val="0"/>
          <w:marBottom w:val="0"/>
          <w:divBdr>
            <w:top w:val="none" w:sz="0" w:space="0" w:color="auto"/>
            <w:left w:val="none" w:sz="0" w:space="0" w:color="auto"/>
            <w:bottom w:val="none" w:sz="0" w:space="0" w:color="auto"/>
            <w:right w:val="none" w:sz="0" w:space="0" w:color="auto"/>
          </w:divBdr>
        </w:div>
        <w:div w:id="1285696365">
          <w:marLeft w:val="0"/>
          <w:marRight w:val="0"/>
          <w:marTop w:val="0"/>
          <w:marBottom w:val="0"/>
          <w:divBdr>
            <w:top w:val="none" w:sz="0" w:space="0" w:color="auto"/>
            <w:left w:val="none" w:sz="0" w:space="0" w:color="auto"/>
            <w:bottom w:val="none" w:sz="0" w:space="0" w:color="auto"/>
            <w:right w:val="none" w:sz="0" w:space="0" w:color="auto"/>
          </w:divBdr>
        </w:div>
        <w:div w:id="1831560154">
          <w:marLeft w:val="0"/>
          <w:marRight w:val="0"/>
          <w:marTop w:val="0"/>
          <w:marBottom w:val="0"/>
          <w:divBdr>
            <w:top w:val="none" w:sz="0" w:space="0" w:color="auto"/>
            <w:left w:val="none" w:sz="0" w:space="0" w:color="auto"/>
            <w:bottom w:val="none" w:sz="0" w:space="0" w:color="auto"/>
            <w:right w:val="none" w:sz="0" w:space="0" w:color="auto"/>
          </w:divBdr>
        </w:div>
      </w:divsChild>
    </w:div>
    <w:div w:id="1591162035">
      <w:bodyDiv w:val="1"/>
      <w:marLeft w:val="0"/>
      <w:marRight w:val="0"/>
      <w:marTop w:val="0"/>
      <w:marBottom w:val="0"/>
      <w:divBdr>
        <w:top w:val="none" w:sz="0" w:space="0" w:color="auto"/>
        <w:left w:val="none" w:sz="0" w:space="0" w:color="auto"/>
        <w:bottom w:val="none" w:sz="0" w:space="0" w:color="auto"/>
        <w:right w:val="none" w:sz="0" w:space="0" w:color="auto"/>
      </w:divBdr>
      <w:divsChild>
        <w:div w:id="18167491">
          <w:marLeft w:val="0"/>
          <w:marRight w:val="0"/>
          <w:marTop w:val="0"/>
          <w:marBottom w:val="0"/>
          <w:divBdr>
            <w:top w:val="none" w:sz="0" w:space="0" w:color="auto"/>
            <w:left w:val="none" w:sz="0" w:space="0" w:color="auto"/>
            <w:bottom w:val="none" w:sz="0" w:space="0" w:color="auto"/>
            <w:right w:val="none" w:sz="0" w:space="0" w:color="auto"/>
          </w:divBdr>
        </w:div>
        <w:div w:id="1573657988">
          <w:marLeft w:val="0"/>
          <w:marRight w:val="0"/>
          <w:marTop w:val="0"/>
          <w:marBottom w:val="0"/>
          <w:divBdr>
            <w:top w:val="none" w:sz="0" w:space="0" w:color="auto"/>
            <w:left w:val="none" w:sz="0" w:space="0" w:color="auto"/>
            <w:bottom w:val="none" w:sz="0" w:space="0" w:color="auto"/>
            <w:right w:val="none" w:sz="0" w:space="0" w:color="auto"/>
          </w:divBdr>
        </w:div>
      </w:divsChild>
    </w:div>
    <w:div w:id="1645741774">
      <w:bodyDiv w:val="1"/>
      <w:marLeft w:val="0"/>
      <w:marRight w:val="0"/>
      <w:marTop w:val="0"/>
      <w:marBottom w:val="0"/>
      <w:divBdr>
        <w:top w:val="none" w:sz="0" w:space="0" w:color="auto"/>
        <w:left w:val="none" w:sz="0" w:space="0" w:color="auto"/>
        <w:bottom w:val="none" w:sz="0" w:space="0" w:color="auto"/>
        <w:right w:val="none" w:sz="0" w:space="0" w:color="auto"/>
      </w:divBdr>
      <w:divsChild>
        <w:div w:id="1177842332">
          <w:marLeft w:val="0"/>
          <w:marRight w:val="0"/>
          <w:marTop w:val="0"/>
          <w:marBottom w:val="0"/>
          <w:divBdr>
            <w:top w:val="none" w:sz="0" w:space="0" w:color="auto"/>
            <w:left w:val="none" w:sz="0" w:space="0" w:color="auto"/>
            <w:bottom w:val="none" w:sz="0" w:space="0" w:color="auto"/>
            <w:right w:val="none" w:sz="0" w:space="0" w:color="auto"/>
          </w:divBdr>
        </w:div>
        <w:div w:id="1269459961">
          <w:marLeft w:val="0"/>
          <w:marRight w:val="0"/>
          <w:marTop w:val="0"/>
          <w:marBottom w:val="0"/>
          <w:divBdr>
            <w:top w:val="none" w:sz="0" w:space="0" w:color="auto"/>
            <w:left w:val="none" w:sz="0" w:space="0" w:color="auto"/>
            <w:bottom w:val="none" w:sz="0" w:space="0" w:color="auto"/>
            <w:right w:val="none" w:sz="0" w:space="0" w:color="auto"/>
          </w:divBdr>
        </w:div>
      </w:divsChild>
    </w:div>
    <w:div w:id="1722483954">
      <w:bodyDiv w:val="1"/>
      <w:marLeft w:val="0"/>
      <w:marRight w:val="0"/>
      <w:marTop w:val="0"/>
      <w:marBottom w:val="0"/>
      <w:divBdr>
        <w:top w:val="none" w:sz="0" w:space="0" w:color="auto"/>
        <w:left w:val="none" w:sz="0" w:space="0" w:color="auto"/>
        <w:bottom w:val="none" w:sz="0" w:space="0" w:color="auto"/>
        <w:right w:val="none" w:sz="0" w:space="0" w:color="auto"/>
      </w:divBdr>
      <w:divsChild>
        <w:div w:id="53283403">
          <w:marLeft w:val="0"/>
          <w:marRight w:val="0"/>
          <w:marTop w:val="0"/>
          <w:marBottom w:val="0"/>
          <w:divBdr>
            <w:top w:val="none" w:sz="0" w:space="0" w:color="auto"/>
            <w:left w:val="none" w:sz="0" w:space="0" w:color="auto"/>
            <w:bottom w:val="none" w:sz="0" w:space="0" w:color="auto"/>
            <w:right w:val="none" w:sz="0" w:space="0" w:color="auto"/>
          </w:divBdr>
        </w:div>
        <w:div w:id="246230538">
          <w:marLeft w:val="0"/>
          <w:marRight w:val="0"/>
          <w:marTop w:val="0"/>
          <w:marBottom w:val="0"/>
          <w:divBdr>
            <w:top w:val="none" w:sz="0" w:space="0" w:color="auto"/>
            <w:left w:val="none" w:sz="0" w:space="0" w:color="auto"/>
            <w:bottom w:val="none" w:sz="0" w:space="0" w:color="auto"/>
            <w:right w:val="none" w:sz="0" w:space="0" w:color="auto"/>
          </w:divBdr>
        </w:div>
        <w:div w:id="664675234">
          <w:marLeft w:val="0"/>
          <w:marRight w:val="0"/>
          <w:marTop w:val="0"/>
          <w:marBottom w:val="0"/>
          <w:divBdr>
            <w:top w:val="none" w:sz="0" w:space="0" w:color="auto"/>
            <w:left w:val="none" w:sz="0" w:space="0" w:color="auto"/>
            <w:bottom w:val="none" w:sz="0" w:space="0" w:color="auto"/>
            <w:right w:val="none" w:sz="0" w:space="0" w:color="auto"/>
          </w:divBdr>
        </w:div>
        <w:div w:id="788889254">
          <w:marLeft w:val="0"/>
          <w:marRight w:val="0"/>
          <w:marTop w:val="0"/>
          <w:marBottom w:val="0"/>
          <w:divBdr>
            <w:top w:val="none" w:sz="0" w:space="0" w:color="auto"/>
            <w:left w:val="none" w:sz="0" w:space="0" w:color="auto"/>
            <w:bottom w:val="none" w:sz="0" w:space="0" w:color="auto"/>
            <w:right w:val="none" w:sz="0" w:space="0" w:color="auto"/>
          </w:divBdr>
        </w:div>
        <w:div w:id="923074627">
          <w:marLeft w:val="0"/>
          <w:marRight w:val="0"/>
          <w:marTop w:val="0"/>
          <w:marBottom w:val="0"/>
          <w:divBdr>
            <w:top w:val="none" w:sz="0" w:space="0" w:color="auto"/>
            <w:left w:val="none" w:sz="0" w:space="0" w:color="auto"/>
            <w:bottom w:val="none" w:sz="0" w:space="0" w:color="auto"/>
            <w:right w:val="none" w:sz="0" w:space="0" w:color="auto"/>
          </w:divBdr>
        </w:div>
        <w:div w:id="1139609112">
          <w:marLeft w:val="0"/>
          <w:marRight w:val="0"/>
          <w:marTop w:val="0"/>
          <w:marBottom w:val="0"/>
          <w:divBdr>
            <w:top w:val="none" w:sz="0" w:space="0" w:color="auto"/>
            <w:left w:val="none" w:sz="0" w:space="0" w:color="auto"/>
            <w:bottom w:val="none" w:sz="0" w:space="0" w:color="auto"/>
            <w:right w:val="none" w:sz="0" w:space="0" w:color="auto"/>
          </w:divBdr>
        </w:div>
        <w:div w:id="1171607563">
          <w:marLeft w:val="0"/>
          <w:marRight w:val="0"/>
          <w:marTop w:val="0"/>
          <w:marBottom w:val="0"/>
          <w:divBdr>
            <w:top w:val="none" w:sz="0" w:space="0" w:color="auto"/>
            <w:left w:val="none" w:sz="0" w:space="0" w:color="auto"/>
            <w:bottom w:val="none" w:sz="0" w:space="0" w:color="auto"/>
            <w:right w:val="none" w:sz="0" w:space="0" w:color="auto"/>
          </w:divBdr>
        </w:div>
        <w:div w:id="1343900558">
          <w:marLeft w:val="0"/>
          <w:marRight w:val="0"/>
          <w:marTop w:val="0"/>
          <w:marBottom w:val="0"/>
          <w:divBdr>
            <w:top w:val="none" w:sz="0" w:space="0" w:color="auto"/>
            <w:left w:val="none" w:sz="0" w:space="0" w:color="auto"/>
            <w:bottom w:val="none" w:sz="0" w:space="0" w:color="auto"/>
            <w:right w:val="none" w:sz="0" w:space="0" w:color="auto"/>
          </w:divBdr>
        </w:div>
        <w:div w:id="2018851148">
          <w:marLeft w:val="0"/>
          <w:marRight w:val="0"/>
          <w:marTop w:val="0"/>
          <w:marBottom w:val="0"/>
          <w:divBdr>
            <w:top w:val="none" w:sz="0" w:space="0" w:color="auto"/>
            <w:left w:val="none" w:sz="0" w:space="0" w:color="auto"/>
            <w:bottom w:val="none" w:sz="0" w:space="0" w:color="auto"/>
            <w:right w:val="none" w:sz="0" w:space="0" w:color="auto"/>
          </w:divBdr>
        </w:div>
      </w:divsChild>
    </w:div>
    <w:div w:id="1743261084">
      <w:bodyDiv w:val="1"/>
      <w:marLeft w:val="0"/>
      <w:marRight w:val="0"/>
      <w:marTop w:val="0"/>
      <w:marBottom w:val="0"/>
      <w:divBdr>
        <w:top w:val="none" w:sz="0" w:space="0" w:color="auto"/>
        <w:left w:val="none" w:sz="0" w:space="0" w:color="auto"/>
        <w:bottom w:val="none" w:sz="0" w:space="0" w:color="auto"/>
        <w:right w:val="none" w:sz="0" w:space="0" w:color="auto"/>
      </w:divBdr>
    </w:div>
    <w:div w:id="1801412665">
      <w:bodyDiv w:val="1"/>
      <w:marLeft w:val="0"/>
      <w:marRight w:val="0"/>
      <w:marTop w:val="0"/>
      <w:marBottom w:val="0"/>
      <w:divBdr>
        <w:top w:val="none" w:sz="0" w:space="0" w:color="auto"/>
        <w:left w:val="none" w:sz="0" w:space="0" w:color="auto"/>
        <w:bottom w:val="none" w:sz="0" w:space="0" w:color="auto"/>
        <w:right w:val="none" w:sz="0" w:space="0" w:color="auto"/>
      </w:divBdr>
      <w:divsChild>
        <w:div w:id="1161579815">
          <w:marLeft w:val="0"/>
          <w:marRight w:val="0"/>
          <w:marTop w:val="0"/>
          <w:marBottom w:val="0"/>
          <w:divBdr>
            <w:top w:val="none" w:sz="0" w:space="0" w:color="auto"/>
            <w:left w:val="none" w:sz="0" w:space="0" w:color="auto"/>
            <w:bottom w:val="none" w:sz="0" w:space="0" w:color="auto"/>
            <w:right w:val="none" w:sz="0" w:space="0" w:color="auto"/>
          </w:divBdr>
        </w:div>
        <w:div w:id="1720472621">
          <w:marLeft w:val="0"/>
          <w:marRight w:val="0"/>
          <w:marTop w:val="0"/>
          <w:marBottom w:val="0"/>
          <w:divBdr>
            <w:top w:val="none" w:sz="0" w:space="0" w:color="auto"/>
            <w:left w:val="none" w:sz="0" w:space="0" w:color="auto"/>
            <w:bottom w:val="none" w:sz="0" w:space="0" w:color="auto"/>
            <w:right w:val="none" w:sz="0" w:space="0" w:color="auto"/>
          </w:divBdr>
        </w:div>
        <w:div w:id="1843204052">
          <w:marLeft w:val="0"/>
          <w:marRight w:val="0"/>
          <w:marTop w:val="0"/>
          <w:marBottom w:val="0"/>
          <w:divBdr>
            <w:top w:val="none" w:sz="0" w:space="0" w:color="auto"/>
            <w:left w:val="none" w:sz="0" w:space="0" w:color="auto"/>
            <w:bottom w:val="none" w:sz="0" w:space="0" w:color="auto"/>
            <w:right w:val="none" w:sz="0" w:space="0" w:color="auto"/>
          </w:divBdr>
        </w:div>
      </w:divsChild>
    </w:div>
    <w:div w:id="1852376214">
      <w:bodyDiv w:val="1"/>
      <w:marLeft w:val="0"/>
      <w:marRight w:val="0"/>
      <w:marTop w:val="0"/>
      <w:marBottom w:val="0"/>
      <w:divBdr>
        <w:top w:val="none" w:sz="0" w:space="0" w:color="auto"/>
        <w:left w:val="none" w:sz="0" w:space="0" w:color="auto"/>
        <w:bottom w:val="none" w:sz="0" w:space="0" w:color="auto"/>
        <w:right w:val="none" w:sz="0" w:space="0" w:color="auto"/>
      </w:divBdr>
    </w:div>
    <w:div w:id="1907573101">
      <w:bodyDiv w:val="1"/>
      <w:marLeft w:val="0"/>
      <w:marRight w:val="0"/>
      <w:marTop w:val="0"/>
      <w:marBottom w:val="0"/>
      <w:divBdr>
        <w:top w:val="none" w:sz="0" w:space="0" w:color="auto"/>
        <w:left w:val="none" w:sz="0" w:space="0" w:color="auto"/>
        <w:bottom w:val="none" w:sz="0" w:space="0" w:color="auto"/>
        <w:right w:val="none" w:sz="0" w:space="0" w:color="auto"/>
      </w:divBdr>
    </w:div>
    <w:div w:id="2041005306">
      <w:bodyDiv w:val="1"/>
      <w:marLeft w:val="0"/>
      <w:marRight w:val="0"/>
      <w:marTop w:val="0"/>
      <w:marBottom w:val="0"/>
      <w:divBdr>
        <w:top w:val="none" w:sz="0" w:space="0" w:color="auto"/>
        <w:left w:val="none" w:sz="0" w:space="0" w:color="auto"/>
        <w:bottom w:val="none" w:sz="0" w:space="0" w:color="auto"/>
        <w:right w:val="none" w:sz="0" w:space="0" w:color="auto"/>
      </w:divBdr>
    </w:div>
    <w:div w:id="2109614810">
      <w:bodyDiv w:val="1"/>
      <w:marLeft w:val="0"/>
      <w:marRight w:val="0"/>
      <w:marTop w:val="0"/>
      <w:marBottom w:val="0"/>
      <w:divBdr>
        <w:top w:val="none" w:sz="0" w:space="0" w:color="auto"/>
        <w:left w:val="none" w:sz="0" w:space="0" w:color="auto"/>
        <w:bottom w:val="none" w:sz="0" w:space="0" w:color="auto"/>
        <w:right w:val="none" w:sz="0" w:space="0" w:color="auto"/>
      </w:divBdr>
      <w:divsChild>
        <w:div w:id="142359700">
          <w:marLeft w:val="0"/>
          <w:marRight w:val="0"/>
          <w:marTop w:val="0"/>
          <w:marBottom w:val="0"/>
          <w:divBdr>
            <w:top w:val="none" w:sz="0" w:space="0" w:color="auto"/>
            <w:left w:val="none" w:sz="0" w:space="0" w:color="auto"/>
            <w:bottom w:val="none" w:sz="0" w:space="0" w:color="auto"/>
            <w:right w:val="none" w:sz="0" w:space="0" w:color="auto"/>
          </w:divBdr>
        </w:div>
        <w:div w:id="272368961">
          <w:marLeft w:val="0"/>
          <w:marRight w:val="0"/>
          <w:marTop w:val="0"/>
          <w:marBottom w:val="0"/>
          <w:divBdr>
            <w:top w:val="none" w:sz="0" w:space="0" w:color="auto"/>
            <w:left w:val="none" w:sz="0" w:space="0" w:color="auto"/>
            <w:bottom w:val="none" w:sz="0" w:space="0" w:color="auto"/>
            <w:right w:val="none" w:sz="0" w:space="0" w:color="auto"/>
          </w:divBdr>
        </w:div>
        <w:div w:id="305090946">
          <w:marLeft w:val="0"/>
          <w:marRight w:val="0"/>
          <w:marTop w:val="0"/>
          <w:marBottom w:val="0"/>
          <w:divBdr>
            <w:top w:val="none" w:sz="0" w:space="0" w:color="auto"/>
            <w:left w:val="none" w:sz="0" w:space="0" w:color="auto"/>
            <w:bottom w:val="none" w:sz="0" w:space="0" w:color="auto"/>
            <w:right w:val="none" w:sz="0" w:space="0" w:color="auto"/>
          </w:divBdr>
        </w:div>
        <w:div w:id="374042328">
          <w:marLeft w:val="0"/>
          <w:marRight w:val="0"/>
          <w:marTop w:val="0"/>
          <w:marBottom w:val="0"/>
          <w:divBdr>
            <w:top w:val="none" w:sz="0" w:space="0" w:color="auto"/>
            <w:left w:val="none" w:sz="0" w:space="0" w:color="auto"/>
            <w:bottom w:val="none" w:sz="0" w:space="0" w:color="auto"/>
            <w:right w:val="none" w:sz="0" w:space="0" w:color="auto"/>
          </w:divBdr>
        </w:div>
        <w:div w:id="422337549">
          <w:marLeft w:val="0"/>
          <w:marRight w:val="0"/>
          <w:marTop w:val="0"/>
          <w:marBottom w:val="0"/>
          <w:divBdr>
            <w:top w:val="none" w:sz="0" w:space="0" w:color="auto"/>
            <w:left w:val="none" w:sz="0" w:space="0" w:color="auto"/>
            <w:bottom w:val="none" w:sz="0" w:space="0" w:color="auto"/>
            <w:right w:val="none" w:sz="0" w:space="0" w:color="auto"/>
          </w:divBdr>
        </w:div>
        <w:div w:id="964701564">
          <w:marLeft w:val="0"/>
          <w:marRight w:val="0"/>
          <w:marTop w:val="0"/>
          <w:marBottom w:val="0"/>
          <w:divBdr>
            <w:top w:val="none" w:sz="0" w:space="0" w:color="auto"/>
            <w:left w:val="none" w:sz="0" w:space="0" w:color="auto"/>
            <w:bottom w:val="none" w:sz="0" w:space="0" w:color="auto"/>
            <w:right w:val="none" w:sz="0" w:space="0" w:color="auto"/>
          </w:divBdr>
        </w:div>
        <w:div w:id="967393805">
          <w:marLeft w:val="0"/>
          <w:marRight w:val="0"/>
          <w:marTop w:val="0"/>
          <w:marBottom w:val="0"/>
          <w:divBdr>
            <w:top w:val="none" w:sz="0" w:space="0" w:color="auto"/>
            <w:left w:val="none" w:sz="0" w:space="0" w:color="auto"/>
            <w:bottom w:val="none" w:sz="0" w:space="0" w:color="auto"/>
            <w:right w:val="none" w:sz="0" w:space="0" w:color="auto"/>
          </w:divBdr>
        </w:div>
        <w:div w:id="1431974319">
          <w:marLeft w:val="0"/>
          <w:marRight w:val="0"/>
          <w:marTop w:val="0"/>
          <w:marBottom w:val="0"/>
          <w:divBdr>
            <w:top w:val="none" w:sz="0" w:space="0" w:color="auto"/>
            <w:left w:val="none" w:sz="0" w:space="0" w:color="auto"/>
            <w:bottom w:val="none" w:sz="0" w:space="0" w:color="auto"/>
            <w:right w:val="none" w:sz="0" w:space="0" w:color="auto"/>
          </w:divBdr>
        </w:div>
        <w:div w:id="1701200058">
          <w:marLeft w:val="0"/>
          <w:marRight w:val="0"/>
          <w:marTop w:val="0"/>
          <w:marBottom w:val="0"/>
          <w:divBdr>
            <w:top w:val="none" w:sz="0" w:space="0" w:color="auto"/>
            <w:left w:val="none" w:sz="0" w:space="0" w:color="auto"/>
            <w:bottom w:val="none" w:sz="0" w:space="0" w:color="auto"/>
            <w:right w:val="none" w:sz="0" w:space="0" w:color="auto"/>
          </w:divBdr>
        </w:div>
      </w:divsChild>
    </w:div>
    <w:div w:id="21112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aemo.com.au" TargetMode="External"/><Relationship Id="rId18" Type="http://schemas.openxmlformats.org/officeDocument/2006/relationships/hyperlink" Target="mailto:zoran.tasevski@aemo.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nmas@aemo.com.a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mas@aemo.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emo.com.au/consultations/tenders/provision-of-minimum-system-load-transitional-services-nem-wi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oran.tasevski@aemo.com.au"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emo.com.au/-/media/files/stakeholder_consultation/consultations/nem-consultations/2024/transitional-services-guideline-consultation/transitional-services-guideline.pdf" TargetMode="External"/><Relationship Id="rId3" Type="http://schemas.openxmlformats.org/officeDocument/2006/relationships/hyperlink" Target="https://www.aemo.com.au/-/media/files/electricity/nem/planning_and_forecasting/transition-planning/type-2-services/statement-of-need-msl-transitional-services-type-2-v1.pdf?rev=3dfba9907b054002a8836575e679fe1b&amp;sc_lang=en" TargetMode="External"/><Relationship Id="rId7" Type="http://schemas.openxmlformats.org/officeDocument/2006/relationships/hyperlink" Target="https://www.aemo.com.au/-/media/files/electricity/nem/planning_and_forecasting/transition-planning/type-2-services/statement-of-need-msl-transitional-services-type-2-v1.pdf?rev=3dfba9907b054002a8836575e679fe1b&amp;sc_lang=en" TargetMode="External"/><Relationship Id="rId2" Type="http://schemas.openxmlformats.org/officeDocument/2006/relationships/hyperlink" Target="https://www.aemo.com.au/-/media/files/electricity/nem/planning_and_forecasting/transition-planning/statement-of-need-msl-transitional-services-type-1.pdf?rev=a7d7591d1de94b85a3317d821cd641dd&amp;sc_lang=en" TargetMode="External"/><Relationship Id="rId1" Type="http://schemas.openxmlformats.org/officeDocument/2006/relationships/hyperlink" Target="https://www.aemo.com.au/initiatives/major-programs/nem-distributed-energy-resources-der-program/managing-distributed-energy-resources-in-operations/managing-minimum-system-load" TargetMode="External"/><Relationship Id="rId6" Type="http://schemas.openxmlformats.org/officeDocument/2006/relationships/hyperlink" Target="https://www.aemo.com.au/-/media/files/electricity/nem/planning_and_forecasting/transition-planning/statement-of-need-msl-transitional-services-type-1.pdf?rev=a7d7591d1de94b85a3317d821cd641dd&amp;sc_lang=en" TargetMode="External"/><Relationship Id="rId5" Type="http://schemas.openxmlformats.org/officeDocument/2006/relationships/hyperlink" Target="https://www.aemo.com.au/-/media/files/initiatives/engineering-framework/2025/engineering-roadmap-fy2026-priority-actions-report.pdf?la=en&amp;hash=D049C3CFB1EF1D3292741BA9120C6AF6" TargetMode="External"/><Relationship Id="rId10" Type="http://schemas.openxmlformats.org/officeDocument/2006/relationships/hyperlink" Target="https://www.aemo.com.au/-/media/files/electricity/nem/planning_and_forecasting/transition-planning/type-2-services/statement-of-need-msl-transitional-services-type-2-v1.pdf?rev=3dfba9907b054002a8836575e679fe1b&amp;sc_lang=en" TargetMode="External"/><Relationship Id="rId4" Type="http://schemas.openxmlformats.org/officeDocument/2006/relationships/hyperlink" Target="https://www.aemo.com.au/-/media/files/major-publications/tpss/2025-transition-plan-for-system-security.pdf?rev=6c489cad504a4cbab3c4df9dfd64b95d&amp;sc_lang=en&amp;utm_source=Dynamics%20365%20Customer%20Insights%20-%20Journeys&amp;utm_medium=email&amp;utm_term=N%2FA&amp;utm_campaign=Internal%3A%20TPSS%20Nicola%20all%20staff%201%20Dec%202025&amp;utm_content=Internal%3A%20TPSS%20Nicola%201%20Dec%20202" TargetMode="External"/><Relationship Id="rId9" Type="http://schemas.openxmlformats.org/officeDocument/2006/relationships/hyperlink" Target="https://www.aemo.com.au/-/media/files/electricity/nem/planning_and_forecasting/transition-planning/statement-of-need-msl-transitional-services-type-1.pdf?rev=a7d7591d1de94b85a3317d821cd641dd&amp;sc_lang=en" TargetMode="External"/></Relationships>
</file>

<file path=word/documenttasks/documenttasks1.xml><?xml version="1.0" encoding="utf-8"?>
<t:Tasks xmlns:t="http://schemas.microsoft.com/office/tasks/2019/documenttasks" xmlns:oel="http://schemas.microsoft.com/office/2019/extlst">
  <t:Task id="{AC26E2E6-8398-492F-92BC-F5C35583E880}">
    <t:Anchor>
      <t:Comment id="2008063389"/>
    </t:Anchor>
    <t:History>
      <t:Event id="{C17B6C19-F6D7-4D41-A1FC-21DCDB672F8E}" time="2021-08-12T00:56:43.258Z">
        <t:Attribution userId="S::eleanor.whyte@aemo.com.au::2e5ced2b-fe00-4530-a507-211146df7e24" userProvider="AD" userName="Eleanor Whyte"/>
        <t:Anchor>
          <t:Comment id="471880475"/>
        </t:Anchor>
        <t:Create/>
      </t:Event>
      <t:Event id="{DF9701D2-38A9-4BC5-BAC6-C604D385EC0D}" time="2021-08-12T00:56:43.258Z">
        <t:Attribution userId="S::eleanor.whyte@aemo.com.au::2e5ced2b-fe00-4530-a507-211146df7e24" userProvider="AD" userName="Eleanor Whyte"/>
        <t:Anchor>
          <t:Comment id="471880475"/>
        </t:Anchor>
        <t:Assign userId="S::Chris.Muffett@aemo.com.au::ee3debb2-425e-4cba-8595-ba53b1d57740" userProvider="AD" userName="Chris Muffett"/>
      </t:Event>
      <t:Event id="{0FB8D701-4BEB-41E6-B34D-75E68F8DF635}" time="2021-08-12T00:56:43.258Z">
        <t:Attribution userId="S::eleanor.whyte@aemo.com.au::2e5ced2b-fe00-4530-a507-211146df7e24" userProvider="AD" userName="Eleanor Whyte"/>
        <t:Anchor>
          <t:Comment id="471880475"/>
        </t:Anchor>
        <t:SetTitle title="@Chris Muffe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TaxKeywordTaxHTField xmlns="5d1a2284-45bc-4927-a9f9-e51f9f17c21a">
      <Terms xmlns="http://schemas.microsoft.com/office/infopath/2007/PartnerControls"/>
    </TaxKeywordTaxHTField>
    <fc36bc6de0bf403e9ed4dec84c72e21e xmlns="5d1a2284-45bc-4927-a9f9-e51f9f17c21a">
      <Terms xmlns="http://schemas.microsoft.com/office/infopath/2007/PartnerControls"/>
    </fc36bc6de0bf403e9ed4dec84c72e21e>
  </documentManagement>
</p:properties>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21B4A09F9CEDEA45BDDF829C1D2549C4" ma:contentTypeVersion="4" ma:contentTypeDescription="" ma:contentTypeScope="" ma:versionID="04e7d36a9a1f1d2e1afeb11c27f3c6d4">
  <xsd:schema xmlns:xsd="http://www.w3.org/2001/XMLSchema" xmlns:xs="http://www.w3.org/2001/XMLSchema" xmlns:p="http://schemas.microsoft.com/office/2006/metadata/properties" xmlns:ns2="5d1a2284-45bc-4927-a9f9-e51f9f17c21a" targetNamespace="http://schemas.microsoft.com/office/2006/metadata/properties" ma:root="true" ma:fieldsID="e6cc56dea31a43863419ba5487cc1d9e"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f3cc4d9-a7d2-4e9d-bf85-7277bf26c726}" ma:internalName="TaxCatchAll" ma:showField="CatchAllData" ma:web="00dcbbbb-c399-4f42-857f-aeb55de186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f3cc4d9-a7d2-4e9d-bf85-7277bf26c726}" ma:internalName="TaxCatchAllLabel" ma:readOnly="true" ma:showField="CatchAllDataLabel" ma:web="00dcbbbb-c399-4f42-857f-aeb55de1863e">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41DB9-8CCF-4E03-9ECC-8C82171B0FEE}">
  <ds:schemaRefs>
    <ds:schemaRef ds:uri="http://purl.org/dc/elements/1.1/"/>
    <ds:schemaRef ds:uri="http://schemas.microsoft.com/office/2006/metadata/properties"/>
    <ds:schemaRef ds:uri="http://schemas.microsoft.com/office/infopath/2007/PartnerControls"/>
    <ds:schemaRef ds:uri="http://purl.org/dc/terms/"/>
    <ds:schemaRef ds:uri="5d1a2284-45bc-4927-a9f9-e51f9f17c21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50734B-B7D6-4D6C-99A8-E3879ACD12BD}">
  <ds:schemaRefs>
    <ds:schemaRef ds:uri="Microsoft.SharePoint.Taxonomy.ContentTypeSync"/>
  </ds:schemaRefs>
</ds:datastoreItem>
</file>

<file path=customXml/itemProps3.xml><?xml version="1.0" encoding="utf-8"?>
<ds:datastoreItem xmlns:ds="http://schemas.openxmlformats.org/officeDocument/2006/customXml" ds:itemID="{667B6772-78C8-409D-830B-31471ADD5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D5C9-9444-4B2E-8188-F1266DD1CF8C}">
  <ds:schemaRefs>
    <ds:schemaRef ds:uri="http://schemas.openxmlformats.org/officeDocument/2006/bibliography"/>
  </ds:schemaRefs>
</ds:datastoreItem>
</file>

<file path=customXml/itemProps5.xml><?xml version="1.0" encoding="utf-8"?>
<ds:datastoreItem xmlns:ds="http://schemas.openxmlformats.org/officeDocument/2006/customXml" ds:itemID="{47EB84BB-D373-4C09-A28E-002524AA9665}">
  <ds:schemaRefs>
    <ds:schemaRef ds:uri="http://schemas.microsoft.com/sharepoint/v3/contenttype/forms"/>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4486</Words>
  <Characters>25572</Characters>
  <Application>Microsoft Office Word</Application>
  <DocSecurity>0</DocSecurity>
  <PresentationFormat/>
  <Lines>213</Lines>
  <Paragraphs>59</Paragraphs>
  <ScaleCrop>false</ScaleCrop>
  <Company>AEMO</Company>
  <LinksUpToDate>false</LinksUpToDate>
  <CharactersWithSpaces>29999</CharactersWithSpaces>
  <SharedDoc>false</SharedDoc>
  <HyperlinkBase/>
  <HLinks>
    <vt:vector size="120" baseType="variant">
      <vt:variant>
        <vt:i4>4718647</vt:i4>
      </vt:variant>
      <vt:variant>
        <vt:i4>42</vt:i4>
      </vt:variant>
      <vt:variant>
        <vt:i4>0</vt:i4>
      </vt:variant>
      <vt:variant>
        <vt:i4>5</vt:i4>
      </vt:variant>
      <vt:variant>
        <vt:lpwstr>mailto:nmas@aemo.com.au</vt:lpwstr>
      </vt:variant>
      <vt:variant>
        <vt:lpwstr/>
      </vt:variant>
      <vt:variant>
        <vt:i4>5636106</vt:i4>
      </vt:variant>
      <vt:variant>
        <vt:i4>39</vt:i4>
      </vt:variant>
      <vt:variant>
        <vt:i4>0</vt:i4>
      </vt:variant>
      <vt:variant>
        <vt:i4>5</vt:i4>
      </vt:variant>
      <vt:variant>
        <vt:lpwstr>https://www.aemo.com.au/consultations/tenders/provision-of-minimum-system-load-transitional-services-nem-wide</vt:lpwstr>
      </vt:variant>
      <vt:variant>
        <vt:lpwstr/>
      </vt:variant>
      <vt:variant>
        <vt:i4>3866647</vt:i4>
      </vt:variant>
      <vt:variant>
        <vt:i4>36</vt:i4>
      </vt:variant>
      <vt:variant>
        <vt:i4>0</vt:i4>
      </vt:variant>
      <vt:variant>
        <vt:i4>5</vt:i4>
      </vt:variant>
      <vt:variant>
        <vt:lpwstr>mailto:zoran.tasevski@aemo.com.au</vt:lpwstr>
      </vt:variant>
      <vt:variant>
        <vt:lpwstr/>
      </vt:variant>
      <vt:variant>
        <vt:i4>4718647</vt:i4>
      </vt:variant>
      <vt:variant>
        <vt:i4>33</vt:i4>
      </vt:variant>
      <vt:variant>
        <vt:i4>0</vt:i4>
      </vt:variant>
      <vt:variant>
        <vt:i4>5</vt:i4>
      </vt:variant>
      <vt:variant>
        <vt:lpwstr>mailto:nmas@aemo.com.au</vt:lpwstr>
      </vt:variant>
      <vt:variant>
        <vt:lpwstr/>
      </vt:variant>
      <vt:variant>
        <vt:i4>1769523</vt:i4>
      </vt:variant>
      <vt:variant>
        <vt:i4>26</vt:i4>
      </vt:variant>
      <vt:variant>
        <vt:i4>0</vt:i4>
      </vt:variant>
      <vt:variant>
        <vt:i4>5</vt:i4>
      </vt:variant>
      <vt:variant>
        <vt:lpwstr/>
      </vt:variant>
      <vt:variant>
        <vt:lpwstr>_Toc215500487</vt:lpwstr>
      </vt:variant>
      <vt:variant>
        <vt:i4>1769523</vt:i4>
      </vt:variant>
      <vt:variant>
        <vt:i4>20</vt:i4>
      </vt:variant>
      <vt:variant>
        <vt:i4>0</vt:i4>
      </vt:variant>
      <vt:variant>
        <vt:i4>5</vt:i4>
      </vt:variant>
      <vt:variant>
        <vt:lpwstr/>
      </vt:variant>
      <vt:variant>
        <vt:lpwstr>_Toc215500486</vt:lpwstr>
      </vt:variant>
      <vt:variant>
        <vt:i4>1769523</vt:i4>
      </vt:variant>
      <vt:variant>
        <vt:i4>14</vt:i4>
      </vt:variant>
      <vt:variant>
        <vt:i4>0</vt:i4>
      </vt:variant>
      <vt:variant>
        <vt:i4>5</vt:i4>
      </vt:variant>
      <vt:variant>
        <vt:lpwstr/>
      </vt:variant>
      <vt:variant>
        <vt:lpwstr>_Toc215500485</vt:lpwstr>
      </vt:variant>
      <vt:variant>
        <vt:i4>1769523</vt:i4>
      </vt:variant>
      <vt:variant>
        <vt:i4>8</vt:i4>
      </vt:variant>
      <vt:variant>
        <vt:i4>0</vt:i4>
      </vt:variant>
      <vt:variant>
        <vt:i4>5</vt:i4>
      </vt:variant>
      <vt:variant>
        <vt:lpwstr/>
      </vt:variant>
      <vt:variant>
        <vt:lpwstr>_Toc215500484</vt:lpwstr>
      </vt:variant>
      <vt:variant>
        <vt:i4>3866647</vt:i4>
      </vt:variant>
      <vt:variant>
        <vt:i4>3</vt:i4>
      </vt:variant>
      <vt:variant>
        <vt:i4>0</vt:i4>
      </vt:variant>
      <vt:variant>
        <vt:i4>5</vt:i4>
      </vt:variant>
      <vt:variant>
        <vt:lpwstr>mailto:zoran.tasevski@aemo.com.au</vt:lpwstr>
      </vt:variant>
      <vt:variant>
        <vt:lpwstr/>
      </vt:variant>
      <vt:variant>
        <vt:i4>6946831</vt:i4>
      </vt:variant>
      <vt:variant>
        <vt:i4>0</vt:i4>
      </vt:variant>
      <vt:variant>
        <vt:i4>0</vt:i4>
      </vt:variant>
      <vt:variant>
        <vt:i4>5</vt:i4>
      </vt:variant>
      <vt:variant>
        <vt:lpwstr>mailto:procurement@aemo.com.au</vt:lpwstr>
      </vt:variant>
      <vt:variant>
        <vt:lpwstr/>
      </vt:variant>
      <vt:variant>
        <vt:i4>786536</vt:i4>
      </vt:variant>
      <vt:variant>
        <vt:i4>27</vt:i4>
      </vt:variant>
      <vt:variant>
        <vt:i4>0</vt:i4>
      </vt:variant>
      <vt:variant>
        <vt:i4>5</vt:i4>
      </vt:variant>
      <vt:variant>
        <vt:lpwstr>https://www.aemo.com.au/-/media/files/electricity/nem/planning_and_forecasting/transition-planning/type-2-services/statement-of-need-msl-transitional-services-type-2-v1.pdf?rev=3dfba9907b054002a8836575e679fe1b&amp;sc_lang=en</vt:lpwstr>
      </vt:variant>
      <vt:variant>
        <vt:lpwstr/>
      </vt:variant>
      <vt:variant>
        <vt:i4>2293827</vt:i4>
      </vt:variant>
      <vt:variant>
        <vt:i4>24</vt:i4>
      </vt:variant>
      <vt:variant>
        <vt:i4>0</vt:i4>
      </vt:variant>
      <vt:variant>
        <vt:i4>5</vt:i4>
      </vt:variant>
      <vt:variant>
        <vt:lpwstr>https://www.aemo.com.au/-/media/files/electricity/nem/planning_and_forecasting/transition-planning/statement-of-need-msl-transitional-services-type-1.pdf?rev=a7d7591d1de94b85a3317d821cd641dd&amp;sc_lang=en</vt:lpwstr>
      </vt:variant>
      <vt:variant>
        <vt:lpwstr/>
      </vt:variant>
      <vt:variant>
        <vt:i4>6488090</vt:i4>
      </vt:variant>
      <vt:variant>
        <vt:i4>21</vt:i4>
      </vt:variant>
      <vt:variant>
        <vt:i4>0</vt:i4>
      </vt:variant>
      <vt:variant>
        <vt:i4>5</vt:i4>
      </vt:variant>
      <vt:variant>
        <vt:lpwstr>https://www.aemo.com.au/-/media/files/stakeholder_consultation/consultations/nem-consultations/2024/transitional-services-guideline-consultation/transitional-services-guideline.pdf</vt:lpwstr>
      </vt:variant>
      <vt:variant>
        <vt:lpwstr/>
      </vt:variant>
      <vt:variant>
        <vt:i4>786536</vt:i4>
      </vt:variant>
      <vt:variant>
        <vt:i4>18</vt:i4>
      </vt:variant>
      <vt:variant>
        <vt:i4>0</vt:i4>
      </vt:variant>
      <vt:variant>
        <vt:i4>5</vt:i4>
      </vt:variant>
      <vt:variant>
        <vt:lpwstr>https://www.aemo.com.au/-/media/files/electricity/nem/planning_and_forecasting/transition-planning/type-2-services/statement-of-need-msl-transitional-services-type-2-v1.pdf?rev=3dfba9907b054002a8836575e679fe1b&amp;sc_lang=en</vt:lpwstr>
      </vt:variant>
      <vt:variant>
        <vt:lpwstr/>
      </vt:variant>
      <vt:variant>
        <vt:i4>2293827</vt:i4>
      </vt:variant>
      <vt:variant>
        <vt:i4>15</vt:i4>
      </vt:variant>
      <vt:variant>
        <vt:i4>0</vt:i4>
      </vt:variant>
      <vt:variant>
        <vt:i4>5</vt:i4>
      </vt:variant>
      <vt:variant>
        <vt:lpwstr>https://www.aemo.com.au/-/media/files/electricity/nem/planning_and_forecasting/transition-planning/statement-of-need-msl-transitional-services-type-1.pdf?rev=a7d7591d1de94b85a3317d821cd641dd&amp;sc_lang=en</vt:lpwstr>
      </vt:variant>
      <vt:variant>
        <vt:lpwstr/>
      </vt:variant>
      <vt:variant>
        <vt:i4>2359405</vt:i4>
      </vt:variant>
      <vt:variant>
        <vt:i4>12</vt:i4>
      </vt:variant>
      <vt:variant>
        <vt:i4>0</vt:i4>
      </vt:variant>
      <vt:variant>
        <vt:i4>5</vt:i4>
      </vt:variant>
      <vt:variant>
        <vt:lpwstr>https://www.aemo.com.au/-/media/files/initiatives/engineering-framework/2025/engineering-roadmap-fy2026-priority-actions-report.pdf?la=en&amp;hash=D049C3CFB1EF1D3292741BA9120C6AF6</vt:lpwstr>
      </vt:variant>
      <vt:variant>
        <vt:lpwstr/>
      </vt:variant>
      <vt:variant>
        <vt:i4>6488102</vt:i4>
      </vt:variant>
      <vt:variant>
        <vt:i4>9</vt:i4>
      </vt:variant>
      <vt:variant>
        <vt:i4>0</vt:i4>
      </vt:variant>
      <vt:variant>
        <vt:i4>5</vt:i4>
      </vt:variant>
      <vt:variant>
        <vt:lpwstr>https://www.aemo.com.au/-/media/files/major-publications/tpss/2025-transition-plan-for-system-security.pdf?rev=6c489cad504a4cbab3c4df9dfd64b95d&amp;sc_lang=en&amp;utm_source=Dynamics%20365%20Customer%20Insights%20-%20Journeys&amp;utm_medium=email&amp;utm_term=N%2FA&amp;utm_campaign=Internal%3A%20TPSS%20Nicola%20all%20staff%201%20Dec%202025&amp;utm_content=Internal%3A%20TPSS%20Nicola%201%20Dec%20202</vt:lpwstr>
      </vt:variant>
      <vt:variant>
        <vt:lpwstr>msdynmkt_trackingcontext=b4bd7ce3-871f-4d68-9ce9-e4b150a30300</vt:lpwstr>
      </vt:variant>
      <vt:variant>
        <vt:i4>786536</vt:i4>
      </vt:variant>
      <vt:variant>
        <vt:i4>6</vt:i4>
      </vt:variant>
      <vt:variant>
        <vt:i4>0</vt:i4>
      </vt:variant>
      <vt:variant>
        <vt:i4>5</vt:i4>
      </vt:variant>
      <vt:variant>
        <vt:lpwstr>https://www.aemo.com.au/-/media/files/electricity/nem/planning_and_forecasting/transition-planning/type-2-services/statement-of-need-msl-transitional-services-type-2-v1.pdf?rev=3dfba9907b054002a8836575e679fe1b&amp;sc_lang=en</vt:lpwstr>
      </vt:variant>
      <vt:variant>
        <vt:lpwstr/>
      </vt:variant>
      <vt:variant>
        <vt:i4>2293827</vt:i4>
      </vt:variant>
      <vt:variant>
        <vt:i4>3</vt:i4>
      </vt:variant>
      <vt:variant>
        <vt:i4>0</vt:i4>
      </vt:variant>
      <vt:variant>
        <vt:i4>5</vt:i4>
      </vt:variant>
      <vt:variant>
        <vt:lpwstr>https://www.aemo.com.au/-/media/files/electricity/nem/planning_and_forecasting/transition-planning/statement-of-need-msl-transitional-services-type-1.pdf?rev=a7d7591d1de94b85a3317d821cd641dd&amp;sc_lang=en</vt:lpwstr>
      </vt:variant>
      <vt:variant>
        <vt:lpwstr/>
      </vt:variant>
      <vt:variant>
        <vt:i4>196689</vt:i4>
      </vt:variant>
      <vt:variant>
        <vt:i4>0</vt:i4>
      </vt:variant>
      <vt:variant>
        <vt:i4>0</vt:i4>
      </vt:variant>
      <vt:variant>
        <vt:i4>5</vt:i4>
      </vt:variant>
      <vt:variant>
        <vt:lpwstr>https://www.aemo.com.au/initiatives/major-programs/nem-distributed-energy-resources-der-program/managing-distributed-energy-resources-in-operations/managing-minimum-system-load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Chris Davies</cp:lastModifiedBy>
  <cp:revision>2</cp:revision>
  <cp:lastPrinted>2022-08-29T22:05:00Z</cp:lastPrinted>
  <dcterms:created xsi:type="dcterms:W3CDTF">2025-12-11T01:18:00Z</dcterms:created>
  <dcterms:modified xsi:type="dcterms:W3CDTF">2025-12-11T01:18:00Z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0x0101002F0B48F8F4F7904196E710056827A0960021B4A09F9CEDEA45BDDF829C1D2549C4</vt:lpwstr>
  </property>
  <property fmtid="{D5CDD505-2E9C-101B-9397-08002B2CF9AE}" pid="3" name="AEMODocumentType">
    <vt:lpwstr>8;#Operational Record|859762f2-4462-42eb-9744-c955c7e2c540</vt:lpwstr>
  </property>
  <property fmtid="{D5CDD505-2E9C-101B-9397-08002B2CF9AE}" pid="4" name="AEMOKeywords">
    <vt:lpwstr/>
  </property>
  <property fmtid="{D5CDD505-2E9C-101B-9397-08002B2CF9AE}" pid="5" name="_dlc_DocIdItemGuid">
    <vt:lpwstr>92c4439f-2f38-4088-a231-f609924b1b4f</vt:lpwstr>
  </property>
  <property fmtid="{D5CDD505-2E9C-101B-9397-08002B2CF9AE}" pid="6" name="AEMOKeywordsTaxHTField0">
    <vt:lpwstr/>
  </property>
  <property fmtid="{D5CDD505-2E9C-101B-9397-08002B2CF9AE}" pid="7" name="AEMODocumentTypeTaxHTField0">
    <vt:lpwstr>Operational Record|859762f2-4462-42eb-9744-c955c7e2c540</vt:lpwstr>
  </property>
  <property fmtid="{D5CDD505-2E9C-101B-9397-08002B2CF9AE}" pid="8" name="TaxCatchAll">
    <vt:lpwstr>8;#Operational Record|859762f2-4462-42eb-9744-c955c7e2c540</vt:lpwstr>
  </property>
  <property fmtid="{D5CDD505-2E9C-101B-9397-08002B2CF9AE}" pid="9" name="AEMOKeywords0">
    <vt:lpwstr/>
  </property>
  <property fmtid="{D5CDD505-2E9C-101B-9397-08002B2CF9AE}" pid="10" name="MediaServiceImageTags">
    <vt:lpwstr/>
  </property>
  <property fmtid="{D5CDD505-2E9C-101B-9397-08002B2CF9AE}" pid="11" name="MSIP_Label_c1941c47-a837-430d-8559-fd118a72769e_Enabled">
    <vt:lpwstr>true</vt:lpwstr>
  </property>
  <property fmtid="{D5CDD505-2E9C-101B-9397-08002B2CF9AE}" pid="12" name="MSIP_Label_c1941c47-a837-430d-8559-fd118a72769e_SetDate">
    <vt:lpwstr>2023-07-24T03:27:01Z</vt:lpwstr>
  </property>
  <property fmtid="{D5CDD505-2E9C-101B-9397-08002B2CF9AE}" pid="13" name="MSIP_Label_c1941c47-a837-430d-8559-fd118a72769e_Method">
    <vt:lpwstr>Standard</vt:lpwstr>
  </property>
  <property fmtid="{D5CDD505-2E9C-101B-9397-08002B2CF9AE}" pid="14" name="MSIP_Label_c1941c47-a837-430d-8559-fd118a72769e_Name">
    <vt:lpwstr>Internal</vt:lpwstr>
  </property>
  <property fmtid="{D5CDD505-2E9C-101B-9397-08002B2CF9AE}" pid="15" name="MSIP_Label_c1941c47-a837-430d-8559-fd118a72769e_SiteId">
    <vt:lpwstr>320c999e-3876-4ad0-b401-d241068e9e60</vt:lpwstr>
  </property>
  <property fmtid="{D5CDD505-2E9C-101B-9397-08002B2CF9AE}" pid="16" name="MSIP_Label_c1941c47-a837-430d-8559-fd118a72769e_ActionId">
    <vt:lpwstr>5bc4e7e4-7601-4100-8393-b9c35e31a571</vt:lpwstr>
  </property>
  <property fmtid="{D5CDD505-2E9C-101B-9397-08002B2CF9AE}" pid="17" name="MSIP_Label_c1941c47-a837-430d-8559-fd118a72769e_ContentBits">
    <vt:lpwstr>0</vt:lpwstr>
  </property>
  <property fmtid="{D5CDD505-2E9C-101B-9397-08002B2CF9AE}" pid="18" name="TaxKeyword">
    <vt:lpwstr/>
  </property>
  <property fmtid="{D5CDD505-2E9C-101B-9397-08002B2CF9AE}" pid="19" name="lcf76f155ced4ddcb4097134ff3c332f">
    <vt:lpwstr/>
  </property>
  <property fmtid="{D5CDD505-2E9C-101B-9397-08002B2CF9AE}" pid="20" name="AEMO_x0020_Collaboration_x0020_Document_x0020_Type">
    <vt:lpwstr/>
  </property>
  <property fmtid="{D5CDD505-2E9C-101B-9397-08002B2CF9AE}" pid="21" name="AEMO Collaboration Document Type">
    <vt:lpwstr/>
  </property>
  <property fmtid="{D5CDD505-2E9C-101B-9397-08002B2CF9AE}" pid="22" name="docLang">
    <vt:lpwstr>en</vt:lpwstr>
  </property>
  <property fmtid="{D5CDD505-2E9C-101B-9397-08002B2CF9AE}" pid="23" name="AEMO_x0020_Communication_x0020_Document_x0020_Type1">
    <vt:lpwstr/>
  </property>
  <property fmtid="{D5CDD505-2E9C-101B-9397-08002B2CF9AE}" pid="24" name="AEMO Communication Document Type1">
    <vt:lpwstr/>
  </property>
  <property fmtid="{D5CDD505-2E9C-101B-9397-08002B2CF9AE}" pid="25" name="Order">
    <vt:r8>7072500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ies>
</file>