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43A2D" w:rsidR="00E04D4E" w:rsidP="00A43A2D" w:rsidRDefault="00A43A2D" w14:paraId="7CCD8A5F" w14:textId="294FD930">
      <w:pPr>
        <w:pStyle w:val="Heading-Nonumber"/>
        <w:outlineLvl w:val="0"/>
        <w:rPr>
          <w:rFonts w:ascii="Arial" w:hAnsi="Arial" w:cs="Arial"/>
          <w:color w:val="auto"/>
          <w:sz w:val="32"/>
          <w:szCs w:val="12"/>
        </w:rPr>
      </w:pPr>
      <w:r w:rsidRPr="00A43A2D">
        <w:rPr>
          <w:rFonts w:ascii="Arial" w:hAnsi="Arial" w:cs="Arial"/>
          <w:color w:val="auto"/>
          <w:sz w:val="32"/>
          <w:szCs w:val="12"/>
        </w:rPr>
        <w:t>Response Template – AEMO Draft Report on EnelX Baseline Methodology Proposals</w:t>
      </w:r>
    </w:p>
    <w:p w:rsidR="31BD319F" w:rsidP="31BD319F" w:rsidRDefault="7E320576" w14:paraId="43408802" w14:textId="73785BE7">
      <w:pPr>
        <w:pStyle w:val="BodyText"/>
        <w:rPr>
          <w:b/>
        </w:rPr>
      </w:pPr>
      <w:r w:rsidRPr="1329D29D">
        <w:rPr>
          <w:b/>
          <w:bCs/>
        </w:rPr>
        <w:t>Consultation questions – baseline methodology proposals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4"/>
        <w:gridCol w:w="6974"/>
      </w:tblGrid>
      <w:tr w:rsidR="00A43A2D" w:rsidTr="00A43A2D" w14:paraId="5311054C" w14:textId="77777777">
        <w:tc>
          <w:tcPr>
            <w:tcW w:w="2500" w:type="pct"/>
            <w:shd w:val="clear" w:color="auto" w:fill="D0CECE" w:themeFill="background2" w:themeFillShade="E6"/>
          </w:tcPr>
          <w:p w:rsidR="00A43A2D" w:rsidRDefault="00A43A2D" w14:paraId="04482C2E" w14:textId="3DB57D66">
            <w:pPr>
              <w:rPr>
                <w:b/>
                <w:bCs/>
              </w:rPr>
            </w:pPr>
            <w:r>
              <w:rPr>
                <w:b/>
                <w:bCs/>
              </w:rPr>
              <w:t>Consultation question</w:t>
            </w:r>
          </w:p>
        </w:tc>
        <w:tc>
          <w:tcPr>
            <w:tcW w:w="2500" w:type="pct"/>
            <w:shd w:val="clear" w:color="auto" w:fill="D0CECE" w:themeFill="background2" w:themeFillShade="E6"/>
          </w:tcPr>
          <w:p w:rsidR="00A43A2D" w:rsidRDefault="00A43A2D" w14:paraId="5FD3953C" w14:textId="584FC240">
            <w:pPr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</w:tr>
      <w:tr w:rsidR="00A43A2D" w:rsidTr="00A43A2D" w14:paraId="777B610C" w14:textId="77777777">
        <w:tc>
          <w:tcPr>
            <w:tcW w:w="2500" w:type="pct"/>
          </w:tcPr>
          <w:p w:rsidRPr="00A43A2D" w:rsidR="00A43A2D" w:rsidP="00A43A2D" w:rsidRDefault="00A43A2D" w14:paraId="4F052108" w14:textId="3D5F14B5">
            <w:pPr>
              <w:pStyle w:val="ListParagraph"/>
              <w:numPr>
                <w:ilvl w:val="0"/>
                <w:numId w:val="1"/>
              </w:numPr>
            </w:pPr>
            <w:r>
              <w:t>To what extent would introducing the new baseline methodologies outlined in the draft decision, including temperature-sensitive methodologies, support additional participation in the WDRM?</w:t>
            </w:r>
          </w:p>
        </w:tc>
        <w:tc>
          <w:tcPr>
            <w:tcW w:w="2500" w:type="pct"/>
          </w:tcPr>
          <w:p w:rsidR="00A43A2D" w:rsidRDefault="00A43A2D" w14:paraId="12D10361" w14:textId="77777777">
            <w:pPr>
              <w:rPr>
                <w:b/>
                <w:bCs/>
              </w:rPr>
            </w:pPr>
          </w:p>
        </w:tc>
      </w:tr>
      <w:tr w:rsidR="00A43A2D" w:rsidTr="00A43A2D" w14:paraId="63E19A44" w14:textId="77777777">
        <w:tc>
          <w:tcPr>
            <w:tcW w:w="2500" w:type="pct"/>
          </w:tcPr>
          <w:p w:rsidRPr="00A43A2D" w:rsidR="00A43A2D" w:rsidP="00A43A2D" w:rsidRDefault="00A43A2D" w14:paraId="53470E22" w14:textId="2F461D75">
            <w:pPr>
              <w:pStyle w:val="ListParagraph"/>
              <w:numPr>
                <w:ilvl w:val="0"/>
                <w:numId w:val="1"/>
              </w:numPr>
            </w:pPr>
            <w:r>
              <w:t>Do you support the draft decision to introduce new 10 of 10 baseline methodology options that include a shorter 20-day lookback for eligibility and compliance? Why or why not?</w:t>
            </w:r>
          </w:p>
        </w:tc>
        <w:tc>
          <w:tcPr>
            <w:tcW w:w="2500" w:type="pct"/>
          </w:tcPr>
          <w:p w:rsidR="00A43A2D" w:rsidRDefault="00A43A2D" w14:paraId="67F60318" w14:textId="77777777">
            <w:pPr>
              <w:rPr>
                <w:b/>
                <w:bCs/>
              </w:rPr>
            </w:pPr>
          </w:p>
        </w:tc>
      </w:tr>
      <w:tr w:rsidR="00A43A2D" w:rsidTr="00A43A2D" w14:paraId="7163809B" w14:textId="77777777">
        <w:tc>
          <w:tcPr>
            <w:tcW w:w="2500" w:type="pct"/>
          </w:tcPr>
          <w:p w:rsidR="00A43A2D" w:rsidP="00A43A2D" w:rsidRDefault="00A43A2D" w14:paraId="2E31FEF2" w14:textId="77777777">
            <w:pPr>
              <w:pStyle w:val="ListParagraph"/>
              <w:numPr>
                <w:ilvl w:val="0"/>
                <w:numId w:val="1"/>
              </w:numPr>
            </w:pPr>
            <w:r>
              <w:t xml:space="preserve">Do you support the introduction of baseline methodology options that include a lower negative adjustment floor (e.g. </w:t>
            </w:r>
            <w:r>
              <w:noBreakHyphen/>
              <w:t>200%)?</w:t>
            </w:r>
          </w:p>
          <w:p w:rsidR="00A43A2D" w:rsidP="00A43A2D" w:rsidRDefault="00A43A2D" w14:paraId="4F0E43E8" w14:textId="77777777">
            <w:pPr>
              <w:pStyle w:val="ListParagraph"/>
              <w:numPr>
                <w:ilvl w:val="1"/>
                <w:numId w:val="1"/>
              </w:numPr>
            </w:pPr>
            <w:r>
              <w:t>What negative adjustment floor options should accompany the new 10 of 10 baseline methodology proposal under draft decision (1)?</w:t>
            </w:r>
          </w:p>
          <w:p w:rsidR="00A43A2D" w:rsidP="00A43A2D" w:rsidRDefault="00A43A2D" w14:paraId="71500BBF" w14:textId="77777777">
            <w:pPr>
              <w:pStyle w:val="ListParagraph"/>
              <w:numPr>
                <w:ilvl w:val="1"/>
                <w:numId w:val="1"/>
              </w:numPr>
            </w:pPr>
            <w:r>
              <w:t xml:space="preserve">Does the proposed </w:t>
            </w:r>
            <w:r>
              <w:noBreakHyphen/>
              <w:t xml:space="preserve">200% negative adjustment floor strike the right balance to support load types that benefit from this setting, or would a different floor work better (e.g. </w:t>
            </w:r>
            <w:r>
              <w:noBreakHyphen/>
              <w:t xml:space="preserve">50%, </w:t>
            </w:r>
            <w:r>
              <w:noBreakHyphen/>
              <w:t>100%) and why?</w:t>
            </w:r>
          </w:p>
          <w:p w:rsidR="00A43A2D" w:rsidP="00A43A2D" w:rsidRDefault="00A43A2D" w14:paraId="26DF90E1" w14:textId="77777777">
            <w:pPr>
              <w:pStyle w:val="ListParagraph"/>
              <w:numPr>
                <w:ilvl w:val="1"/>
                <w:numId w:val="1"/>
              </w:numPr>
            </w:pPr>
            <w:r>
              <w:t>Can you share examples of other scenarios or load types that would be suitable for participation in WDRM with a lower negative adjustment floor?</w:t>
            </w:r>
          </w:p>
          <w:p w:rsidRPr="00A43A2D" w:rsidR="00A43A2D" w:rsidP="00A43A2D" w:rsidRDefault="00A43A2D" w14:paraId="60E807C8" w14:textId="14085E5C">
            <w:pPr>
              <w:pStyle w:val="ListParagraph"/>
              <w:numPr>
                <w:ilvl w:val="1"/>
                <w:numId w:val="1"/>
              </w:numPr>
            </w:pPr>
            <w:r>
              <w:t>Has AEMO adequately captured the risks and benefits associated with this setting?</w:t>
            </w:r>
          </w:p>
        </w:tc>
        <w:tc>
          <w:tcPr>
            <w:tcW w:w="2500" w:type="pct"/>
          </w:tcPr>
          <w:p w:rsidR="00A43A2D" w:rsidRDefault="00A43A2D" w14:paraId="407F5EC5" w14:textId="77777777">
            <w:pPr>
              <w:rPr>
                <w:b/>
                <w:bCs/>
              </w:rPr>
            </w:pPr>
          </w:p>
        </w:tc>
      </w:tr>
      <w:tr w:rsidR="00A43A2D" w:rsidTr="00A43A2D" w14:paraId="4F01C965" w14:textId="77777777">
        <w:tc>
          <w:tcPr>
            <w:tcW w:w="2500" w:type="pct"/>
          </w:tcPr>
          <w:p w:rsidR="00A43A2D" w:rsidP="00A43A2D" w:rsidRDefault="00A43A2D" w14:paraId="47E1136D" w14:textId="77777777">
            <w:pPr>
              <w:pStyle w:val="ListParagraph"/>
              <w:numPr>
                <w:ilvl w:val="0"/>
                <w:numId w:val="1"/>
              </w:numPr>
            </w:pPr>
            <w:r>
              <w:t xml:space="preserve">Do you agree with AEMO’s draft decision to reject a High 3 of 10 baseline methodology and instead consult on introduction of High 5 of 10 baseline methodology options? </w:t>
            </w:r>
          </w:p>
          <w:p w:rsidR="00A43A2D" w:rsidP="00A43A2D" w:rsidRDefault="00A43A2D" w14:paraId="20B309DA" w14:textId="77777777">
            <w:pPr>
              <w:pStyle w:val="ListParagraph"/>
              <w:numPr>
                <w:ilvl w:val="1"/>
                <w:numId w:val="1"/>
              </w:numPr>
            </w:pPr>
            <w:r>
              <w:t xml:space="preserve">Does a High 5 of 10 methodology strike a better balance between incentivising participation and managing risks of gaming compared with High 3 of 10? If not, why? </w:t>
            </w:r>
          </w:p>
          <w:p w:rsidR="00A43A2D" w:rsidP="00A43A2D" w:rsidRDefault="00A43A2D" w14:paraId="0F8DAE17" w14:textId="77777777">
            <w:pPr>
              <w:pStyle w:val="ListParagraph"/>
              <w:numPr>
                <w:ilvl w:val="1"/>
                <w:numId w:val="1"/>
              </w:numPr>
            </w:pPr>
            <w:r>
              <w:t>Are there alternative approaches that better achieve this outcome?</w:t>
            </w:r>
          </w:p>
          <w:p w:rsidRPr="00A43A2D" w:rsidR="00A43A2D" w:rsidP="00A43A2D" w:rsidRDefault="00A43A2D" w14:paraId="1149C0BC" w14:textId="67D90497">
            <w:pPr>
              <w:pStyle w:val="ListParagraph"/>
              <w:numPr>
                <w:ilvl w:val="1"/>
                <w:numId w:val="1"/>
              </w:numPr>
            </w:pPr>
            <w:r>
              <w:t>Which High 5 of 10 methodology options are likely to support additional participation?</w:t>
            </w:r>
          </w:p>
        </w:tc>
        <w:tc>
          <w:tcPr>
            <w:tcW w:w="2500" w:type="pct"/>
          </w:tcPr>
          <w:p w:rsidR="00A43A2D" w:rsidRDefault="00A43A2D" w14:paraId="55739AAD" w14:textId="77777777">
            <w:pPr>
              <w:rPr>
                <w:b/>
                <w:bCs/>
              </w:rPr>
            </w:pPr>
          </w:p>
        </w:tc>
      </w:tr>
      <w:tr w:rsidR="00A43A2D" w:rsidTr="00A43A2D" w14:paraId="12093442" w14:textId="77777777">
        <w:tc>
          <w:tcPr>
            <w:tcW w:w="2500" w:type="pct"/>
          </w:tcPr>
          <w:p w:rsidRPr="00A43A2D" w:rsidR="00A43A2D" w:rsidP="00A43A2D" w:rsidRDefault="00A43A2D" w14:paraId="12980CC6" w14:textId="2E63924F">
            <w:pPr>
              <w:pStyle w:val="ListParagraph"/>
              <w:numPr>
                <w:ilvl w:val="0"/>
                <w:numId w:val="1"/>
              </w:numPr>
            </w:pPr>
            <w:r>
              <w:t>Are there alternative standard compliance periods which may better accommodate seasonality while also fulfilling AEMO’s operational and compliance requirements?</w:t>
            </w:r>
          </w:p>
        </w:tc>
        <w:tc>
          <w:tcPr>
            <w:tcW w:w="2500" w:type="pct"/>
          </w:tcPr>
          <w:p w:rsidR="00A43A2D" w:rsidRDefault="00A43A2D" w14:paraId="6E2EBCAD" w14:textId="77777777">
            <w:pPr>
              <w:rPr>
                <w:b/>
                <w:bCs/>
              </w:rPr>
            </w:pPr>
          </w:p>
        </w:tc>
      </w:tr>
      <w:tr w:rsidR="00A43A2D" w:rsidTr="00A43A2D" w14:paraId="21D6DDC5" w14:textId="77777777">
        <w:tc>
          <w:tcPr>
            <w:tcW w:w="2500" w:type="pct"/>
          </w:tcPr>
          <w:p w:rsidRPr="00A43A2D" w:rsidR="00A43A2D" w:rsidP="00A43A2D" w:rsidRDefault="00A43A2D" w14:paraId="062681C0" w14:textId="263F59CF">
            <w:pPr>
              <w:pStyle w:val="ListParagraph"/>
              <w:numPr>
                <w:ilvl w:val="0"/>
                <w:numId w:val="1"/>
              </w:numPr>
            </w:pPr>
            <w:r>
              <w:t>Are there any risks that AEMO has not considered, particularly with respect to the combination of settings for these baseline methodologies?</w:t>
            </w:r>
          </w:p>
        </w:tc>
        <w:tc>
          <w:tcPr>
            <w:tcW w:w="2500" w:type="pct"/>
          </w:tcPr>
          <w:p w:rsidR="00A43A2D" w:rsidRDefault="00A43A2D" w14:paraId="0E4C57F4" w14:textId="77777777">
            <w:pPr>
              <w:rPr>
                <w:b/>
                <w:bCs/>
              </w:rPr>
            </w:pPr>
          </w:p>
        </w:tc>
      </w:tr>
      <w:tr w:rsidR="00A43A2D" w:rsidTr="00A43A2D" w14:paraId="700B6389" w14:textId="77777777">
        <w:tc>
          <w:tcPr>
            <w:tcW w:w="2500" w:type="pct"/>
          </w:tcPr>
          <w:p w:rsidRPr="00A43A2D" w:rsidR="00A43A2D" w:rsidP="00A43A2D" w:rsidRDefault="00A43A2D" w14:paraId="4B0695E6" w14:textId="00CE43D6">
            <w:pPr>
              <w:pStyle w:val="ListParagraph"/>
              <w:numPr>
                <w:ilvl w:val="0"/>
                <w:numId w:val="1"/>
              </w:numPr>
            </w:pPr>
            <w:r>
              <w:t>Do you have any other comments about AEMO’s approach or draft decisions?</w:t>
            </w:r>
          </w:p>
        </w:tc>
        <w:tc>
          <w:tcPr>
            <w:tcW w:w="2500" w:type="pct"/>
          </w:tcPr>
          <w:p w:rsidR="00A43A2D" w:rsidRDefault="00A43A2D" w14:paraId="56B16F65" w14:textId="77777777">
            <w:pPr>
              <w:rPr>
                <w:b/>
                <w:bCs/>
              </w:rPr>
            </w:pPr>
          </w:p>
        </w:tc>
      </w:tr>
    </w:tbl>
    <w:p w:rsidRPr="00A43A2D" w:rsidR="00A43A2D" w:rsidRDefault="00A43A2D" w14:paraId="319ABB7D" w14:textId="77777777">
      <w:pPr>
        <w:rPr>
          <w:b w:val="1"/>
          <w:bCs w:val="1"/>
        </w:rPr>
      </w:pPr>
    </w:p>
    <w:p w:rsidR="583E34B0" w:rsidP="583E34B0" w:rsidRDefault="583E34B0" w14:paraId="6B67CF0E" w14:textId="374C9D54">
      <w:pPr>
        <w:rPr>
          <w:b w:val="1"/>
          <w:bCs w:val="1"/>
        </w:rPr>
      </w:pPr>
    </w:p>
    <w:p w:rsidR="583E34B0" w:rsidP="583E34B0" w:rsidRDefault="583E34B0" w14:paraId="2D061B0A" w14:textId="545E7572">
      <w:pPr>
        <w:rPr>
          <w:b w:val="1"/>
          <w:bCs w:val="1"/>
        </w:rPr>
      </w:pPr>
    </w:p>
    <w:p w:rsidR="583E34B0" w:rsidP="583E34B0" w:rsidRDefault="583E34B0" w14:paraId="11D5F4F9" w14:textId="1C37E4F3">
      <w:pPr>
        <w:rPr>
          <w:b w:val="1"/>
          <w:bCs w:val="1"/>
        </w:rPr>
      </w:pPr>
    </w:p>
    <w:p w:rsidR="583E34B0" w:rsidP="583E34B0" w:rsidRDefault="583E34B0" w14:paraId="5321127E" w14:textId="70411C71">
      <w:pPr>
        <w:rPr>
          <w:b w:val="1"/>
          <w:bCs w:val="1"/>
        </w:rPr>
      </w:pPr>
    </w:p>
    <w:p w:rsidRPr="00C77051" w:rsidR="22B9DDB9" w:rsidP="1329D29D" w:rsidRDefault="22B9DDB9" w14:paraId="6FD72793" w14:textId="148EA713">
      <w:pPr>
        <w:rPr>
          <w:b/>
          <w:bCs/>
        </w:rPr>
      </w:pPr>
      <w:r w:rsidRPr="00C77051">
        <w:rPr>
          <w:b/>
          <w:bCs/>
        </w:rPr>
        <w:t>Consultation questions – costs and benefits</w:t>
      </w:r>
    </w:p>
    <w:tbl>
      <w:tblPr>
        <w:tblStyle w:val="TableGrid"/>
        <w:tblW w:w="13950" w:type="dxa"/>
        <w:tblLayout w:type="fixed"/>
        <w:tblLook w:val="06A0" w:firstRow="1" w:lastRow="0" w:firstColumn="1" w:lastColumn="0" w:noHBand="1" w:noVBand="1"/>
      </w:tblPr>
      <w:tblGrid>
        <w:gridCol w:w="6975"/>
        <w:gridCol w:w="6975"/>
      </w:tblGrid>
      <w:tr w:rsidR="0094269D" w:rsidTr="0094269D" w14:paraId="0550591E" w14:textId="77777777">
        <w:trPr>
          <w:trHeight w:val="300"/>
        </w:trPr>
        <w:tc>
          <w:tcPr>
            <w:tcW w:w="6975" w:type="dxa"/>
            <w:shd w:val="clear" w:color="auto" w:fill="D0CECE" w:themeFill="background2" w:themeFillShade="E6"/>
          </w:tcPr>
          <w:p w:rsidR="0094269D" w:rsidP="0094269D" w:rsidRDefault="0094269D" w14:paraId="6B163A9E" w14:textId="65D3BE0B">
            <w:r>
              <w:rPr>
                <w:b/>
                <w:bCs/>
              </w:rPr>
              <w:t>Consultation question</w:t>
            </w:r>
          </w:p>
        </w:tc>
        <w:tc>
          <w:tcPr>
            <w:tcW w:w="6975" w:type="dxa"/>
            <w:shd w:val="clear" w:color="auto" w:fill="D0CECE" w:themeFill="background2" w:themeFillShade="E6"/>
          </w:tcPr>
          <w:p w:rsidR="0094269D" w:rsidP="0094269D" w:rsidRDefault="0094269D" w14:paraId="317A991D" w14:textId="072EAA2E">
            <w:r>
              <w:rPr>
                <w:b/>
                <w:bCs/>
              </w:rPr>
              <w:t>Response</w:t>
            </w:r>
          </w:p>
        </w:tc>
      </w:tr>
      <w:tr w:rsidR="7DDF6B16" w:rsidTr="0094269D" w14:paraId="4CC5F0D3" w14:textId="77777777">
        <w:trPr>
          <w:trHeight w:val="300"/>
        </w:trPr>
        <w:tc>
          <w:tcPr>
            <w:tcW w:w="6975" w:type="dxa"/>
          </w:tcPr>
          <w:p w:rsidR="7DDF6B16" w:rsidP="0094269D" w:rsidRDefault="0094269D" w14:paraId="6B986A7E" w14:textId="6E3CEA27">
            <w:pPr>
              <w:pStyle w:val="ListParagraph"/>
              <w:numPr>
                <w:ilvl w:val="0"/>
                <w:numId w:val="2"/>
              </w:numPr>
            </w:pPr>
            <w:r>
              <w:t>Do you agree with the costs and benefits outlined?</w:t>
            </w:r>
          </w:p>
        </w:tc>
        <w:tc>
          <w:tcPr>
            <w:tcW w:w="6975" w:type="dxa"/>
          </w:tcPr>
          <w:p w:rsidR="7DDF6B16" w:rsidP="7DDF6B16" w:rsidRDefault="7DDF6B16" w14:paraId="3F318EF5" w14:textId="7A4627C8"/>
        </w:tc>
      </w:tr>
      <w:tr w:rsidR="7DDF6B16" w:rsidTr="0094269D" w14:paraId="43EAD715" w14:textId="77777777">
        <w:trPr>
          <w:trHeight w:val="300"/>
        </w:trPr>
        <w:tc>
          <w:tcPr>
            <w:tcW w:w="6975" w:type="dxa"/>
          </w:tcPr>
          <w:p w:rsidR="0094269D" w:rsidP="0094269D" w:rsidRDefault="0094269D" w14:paraId="4B831AA3" w14:textId="77777777">
            <w:pPr>
              <w:pStyle w:val="ListParagraph"/>
              <w:numPr>
                <w:ilvl w:val="0"/>
                <w:numId w:val="2"/>
              </w:numPr>
            </w:pPr>
            <w:r>
              <w:t>What are your views on the materiality of:</w:t>
            </w:r>
          </w:p>
          <w:p w:rsidR="0094269D" w:rsidP="0094269D" w:rsidRDefault="0094269D" w14:paraId="7FA1CBDC" w14:textId="77777777">
            <w:pPr>
              <w:pStyle w:val="ListParagraph"/>
              <w:numPr>
                <w:ilvl w:val="1"/>
                <w:numId w:val="2"/>
              </w:numPr>
            </w:pPr>
            <w:r>
              <w:t>Potential for reduced spot prices from the proposed changes.</w:t>
            </w:r>
          </w:p>
          <w:p w:rsidR="7DDF6B16" w:rsidP="0094269D" w:rsidRDefault="0094269D" w14:paraId="0A9AAABD" w14:textId="270F29CA">
            <w:pPr>
              <w:pStyle w:val="ListParagraph"/>
              <w:numPr>
                <w:ilvl w:val="1"/>
                <w:numId w:val="2"/>
              </w:numPr>
            </w:pPr>
            <w:r>
              <w:t>The other benefits outlined.</w:t>
            </w:r>
          </w:p>
        </w:tc>
        <w:tc>
          <w:tcPr>
            <w:tcW w:w="6975" w:type="dxa"/>
          </w:tcPr>
          <w:p w:rsidR="7DDF6B16" w:rsidP="7DDF6B16" w:rsidRDefault="7DDF6B16" w14:paraId="6D0479B1" w14:textId="7A4627C8"/>
        </w:tc>
      </w:tr>
      <w:tr w:rsidR="7DDF6B16" w:rsidTr="0094269D" w14:paraId="5E9FBCA3" w14:textId="77777777">
        <w:trPr>
          <w:trHeight w:val="300"/>
        </w:trPr>
        <w:tc>
          <w:tcPr>
            <w:tcW w:w="6975" w:type="dxa"/>
          </w:tcPr>
          <w:p w:rsidR="7DDF6B16" w:rsidP="0094269D" w:rsidRDefault="0094269D" w14:paraId="1097DAEE" w14:textId="7F1B2A9E">
            <w:pPr>
              <w:pStyle w:val="ListParagraph"/>
              <w:numPr>
                <w:ilvl w:val="0"/>
                <w:numId w:val="2"/>
              </w:numPr>
            </w:pPr>
            <w:r>
              <w:t>Do you consider that, on balance, AEMO should introduce new baseline methodologies?</w:t>
            </w:r>
          </w:p>
        </w:tc>
        <w:tc>
          <w:tcPr>
            <w:tcW w:w="6975" w:type="dxa"/>
          </w:tcPr>
          <w:p w:rsidR="7DDF6B16" w:rsidP="7DDF6B16" w:rsidRDefault="7DDF6B16" w14:paraId="423BDF7F" w14:textId="7A4627C8"/>
        </w:tc>
      </w:tr>
    </w:tbl>
    <w:p w:rsidR="00A43A2D" w:rsidRDefault="00A43A2D" w14:paraId="2BAEC675" w14:textId="203C374B"/>
    <w:sectPr w:rsidR="00A43A2D" w:rsidSect="00A43A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910D4"/>
    <w:multiLevelType w:val="hybridMultilevel"/>
    <w:tmpl w:val="F8B6F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40C10"/>
    <w:multiLevelType w:val="hybridMultilevel"/>
    <w:tmpl w:val="1EC279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648594">
    <w:abstractNumId w:val="0"/>
  </w:num>
  <w:num w:numId="2" w16cid:durableId="2094007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2D"/>
    <w:rsid w:val="001B564F"/>
    <w:rsid w:val="002C38C7"/>
    <w:rsid w:val="003D5617"/>
    <w:rsid w:val="00424DFF"/>
    <w:rsid w:val="004B5148"/>
    <w:rsid w:val="004C71B4"/>
    <w:rsid w:val="00680DD5"/>
    <w:rsid w:val="006D746B"/>
    <w:rsid w:val="00705606"/>
    <w:rsid w:val="007D7245"/>
    <w:rsid w:val="00834182"/>
    <w:rsid w:val="008B6BB9"/>
    <w:rsid w:val="0094269D"/>
    <w:rsid w:val="00A43A2D"/>
    <w:rsid w:val="00A77694"/>
    <w:rsid w:val="00AB33E1"/>
    <w:rsid w:val="00B26F6C"/>
    <w:rsid w:val="00C57F9F"/>
    <w:rsid w:val="00C77051"/>
    <w:rsid w:val="00CD1ECA"/>
    <w:rsid w:val="00CD3B35"/>
    <w:rsid w:val="00CE0BE8"/>
    <w:rsid w:val="00E04D4E"/>
    <w:rsid w:val="00F22E4E"/>
    <w:rsid w:val="1329D29D"/>
    <w:rsid w:val="22B9DDB9"/>
    <w:rsid w:val="31BD319F"/>
    <w:rsid w:val="583E34B0"/>
    <w:rsid w:val="7DDF6B16"/>
    <w:rsid w:val="7E32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B820"/>
  <w15:chartTrackingRefBased/>
  <w15:docId w15:val="{0A02A553-E822-4C5A-B720-D566CAE1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A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43A2D"/>
    <w:pPr>
      <w:spacing w:before="120" w:after="120" w:line="312" w:lineRule="auto"/>
      <w:ind w:left="720"/>
      <w:contextualSpacing/>
    </w:pPr>
    <w:rPr>
      <w:color w:val="000000" w:themeColor="text1"/>
      <w:kern w:val="0"/>
      <w:sz w:val="20"/>
      <w14:ligatures w14:val="none"/>
    </w:rPr>
  </w:style>
  <w:style w:type="paragraph" w:styleId="Heading-Nonumber" w:customStyle="1">
    <w:name w:val="Heading - No number"/>
    <w:basedOn w:val="Normal"/>
    <w:next w:val="BodyText"/>
    <w:uiPriority w:val="8"/>
    <w:qFormat/>
    <w:rsid w:val="00A43A2D"/>
    <w:pPr>
      <w:tabs>
        <w:tab w:val="left" w:pos="1980"/>
      </w:tabs>
      <w:spacing w:before="120" w:after="120" w:line="312" w:lineRule="auto"/>
    </w:pPr>
    <w:rPr>
      <w:rFonts w:asciiTheme="majorHAnsi" w:hAnsiTheme="majorHAnsi"/>
      <w:b/>
      <w:color w:val="4472C4" w:themeColor="accent1"/>
      <w:kern w:val="0"/>
      <w:sz w:val="5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43A2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A43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9f3aa-8f73-4fc1-9941-788648c2898b">
      <Terms xmlns="http://schemas.microsoft.com/office/infopath/2007/PartnerControls"/>
    </lcf76f155ced4ddcb4097134ff3c332f>
    <TaxCatchAll xmlns="5d1a2284-45bc-4927-a9f9-e51f9f17c2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36ACBE28CFD43982EB2607B789EB7" ma:contentTypeVersion="17" ma:contentTypeDescription="Create a new document." ma:contentTypeScope="" ma:versionID="737c6628badf27ae96ee84714a5d7e2b">
  <xsd:schema xmlns:xsd="http://www.w3.org/2001/XMLSchema" xmlns:xs="http://www.w3.org/2001/XMLSchema" xmlns:p="http://schemas.microsoft.com/office/2006/metadata/properties" xmlns:ns2="30d9f3aa-8f73-4fc1-9941-788648c2898b" xmlns:ns3="800869b4-ccc3-4d92-8f27-4117a93afefc" xmlns:ns4="5d1a2284-45bc-4927-a9f9-e51f9f17c21a" targetNamespace="http://schemas.microsoft.com/office/2006/metadata/properties" ma:root="true" ma:fieldsID="9cb19fe4224c5ff8e843523fd1795533" ns2:_="" ns3:_="" ns4:_="">
    <xsd:import namespace="30d9f3aa-8f73-4fc1-9941-788648c2898b"/>
    <xsd:import namespace="800869b4-ccc3-4d92-8f27-4117a93afefc"/>
    <xsd:import namespace="5d1a2284-45bc-4927-a9f9-e51f9f17c2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9f3aa-8f73-4fc1-9941-788648c28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e8ba7a3-af95-40f6-9ded-4ebe13ade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869b4-ccc3-4d92-8f27-4117a93af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576eba3-31ec-40e3-9a21-0d7219426639}" ma:internalName="TaxCatchAll" ma:showField="CatchAllData" ma:web="800869b4-ccc3-4d92-8f27-4117a93af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D4A66C-AFA8-42F8-9F0B-E2E1CEBA7D6D}">
  <ds:schemaRefs>
    <ds:schemaRef ds:uri="http://schemas.microsoft.com/office/2006/metadata/properties"/>
    <ds:schemaRef ds:uri="http://schemas.microsoft.com/office/infopath/2007/PartnerControls"/>
    <ds:schemaRef ds:uri="30d9f3aa-8f73-4fc1-9941-788648c2898b"/>
    <ds:schemaRef ds:uri="5d1a2284-45bc-4927-a9f9-e51f9f17c21a"/>
  </ds:schemaRefs>
</ds:datastoreItem>
</file>

<file path=customXml/itemProps2.xml><?xml version="1.0" encoding="utf-8"?>
<ds:datastoreItem xmlns:ds="http://schemas.openxmlformats.org/officeDocument/2006/customXml" ds:itemID="{E8B4A159-0224-44CF-9E93-4D61C5806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2B8DC-FFAC-467A-825E-4286D0200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9f3aa-8f73-4fc1-9941-788648c2898b"/>
    <ds:schemaRef ds:uri="800869b4-ccc3-4d92-8f27-4117a93afefc"/>
    <ds:schemaRef ds:uri="5d1a2284-45bc-4927-a9f9-e51f9f17c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Rosie Elkins</dc:creator>
  <keywords/>
  <dc:description/>
  <lastModifiedBy>Rosie Elkins</lastModifiedBy>
  <revision>17</revision>
  <dcterms:created xsi:type="dcterms:W3CDTF">2024-09-26T21:47:00.0000000Z</dcterms:created>
  <dcterms:modified xsi:type="dcterms:W3CDTF">2024-09-26T05:26:51.7662583Z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941c47-a837-430d-8559-fd118a72769e_Enabled">
    <vt:lpwstr>true</vt:lpwstr>
  </property>
  <property fmtid="{D5CDD505-2E9C-101B-9397-08002B2CF9AE}" pid="3" name="MSIP_Label_c1941c47-a837-430d-8559-fd118a72769e_SetDate">
    <vt:lpwstr>2024-09-26T04:52:02Z</vt:lpwstr>
  </property>
  <property fmtid="{D5CDD505-2E9C-101B-9397-08002B2CF9AE}" pid="4" name="MSIP_Label_c1941c47-a837-430d-8559-fd118a72769e_Method">
    <vt:lpwstr>Standard</vt:lpwstr>
  </property>
  <property fmtid="{D5CDD505-2E9C-101B-9397-08002B2CF9AE}" pid="5" name="MSIP_Label_c1941c47-a837-430d-8559-fd118a72769e_Name">
    <vt:lpwstr>Internal</vt:lpwstr>
  </property>
  <property fmtid="{D5CDD505-2E9C-101B-9397-08002B2CF9AE}" pid="6" name="MSIP_Label_c1941c47-a837-430d-8559-fd118a72769e_SiteId">
    <vt:lpwstr>320c999e-3876-4ad0-b401-d241068e9e60</vt:lpwstr>
  </property>
  <property fmtid="{D5CDD505-2E9C-101B-9397-08002B2CF9AE}" pid="7" name="MSIP_Label_c1941c47-a837-430d-8559-fd118a72769e_ActionId">
    <vt:lpwstr>8fe55245-ead1-4c07-bc88-12db92d0820e</vt:lpwstr>
  </property>
  <property fmtid="{D5CDD505-2E9C-101B-9397-08002B2CF9AE}" pid="8" name="MSIP_Label_c1941c47-a837-430d-8559-fd118a72769e_ContentBits">
    <vt:lpwstr>0</vt:lpwstr>
  </property>
  <property fmtid="{D5CDD505-2E9C-101B-9397-08002B2CF9AE}" pid="9" name="ContentTypeId">
    <vt:lpwstr>0x0101004E036ACBE28CFD43982EB2607B789EB7</vt:lpwstr>
  </property>
  <property fmtid="{D5CDD505-2E9C-101B-9397-08002B2CF9AE}" pid="10" name="MediaServiceImageTags">
    <vt:lpwstr/>
  </property>
</Properties>
</file>