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1A" w:rsidP="00432DDB" w:rsidRDefault="006F6CC8" w14:paraId="55680029" w14:textId="16588946">
      <w:pPr>
        <w:pStyle w:val="Heading4"/>
        <w:rPr>
          <w:lang w:eastAsia="en-AU"/>
        </w:rPr>
      </w:pPr>
      <w:r>
        <w:rPr>
          <w:lang w:eastAsia="en-AU"/>
        </w:rPr>
        <w:t>Wholesale Demand Response</w:t>
      </w:r>
      <w:r w:rsidR="00432DDB">
        <w:rPr>
          <w:lang w:eastAsia="en-AU"/>
        </w:rPr>
        <w:t xml:space="preserve"> Project: High-Level Impact Assessment</w:t>
      </w:r>
    </w:p>
    <w:p w:rsidR="00CF4732" w:rsidP="00B30FEB" w:rsidRDefault="00CF4732" w14:paraId="11DB0B2D" w14:textId="77777777">
      <w:pPr>
        <w:pStyle w:val="BodyText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F4732" w:rsidTr="09DA8534" w14:paraId="2EE716EF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CF4732" w:rsidP="00B30FEB" w:rsidRDefault="00CF4732" w14:paraId="1B486E81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Document Title</w:t>
            </w:r>
          </w:p>
        </w:tc>
        <w:tc>
          <w:tcPr>
            <w:tcW w:w="6881" w:type="dxa"/>
            <w:gridSpan w:val="3"/>
            <w:tcMar/>
          </w:tcPr>
          <w:p w:rsidR="00CF4732" w:rsidP="00B30FEB" w:rsidRDefault="00DB0419" w14:paraId="44C40455" w14:textId="14C192A4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Credit Limit Procedures</w:t>
            </w:r>
          </w:p>
        </w:tc>
      </w:tr>
      <w:tr w:rsidR="00725F8C" w:rsidTr="09DA8534" w14:paraId="0F4C9B1A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725F8C" w:rsidP="00725F8C" w:rsidRDefault="00725F8C" w14:paraId="7267916F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Rule Consultation Req.</w:t>
            </w:r>
          </w:p>
        </w:tc>
        <w:tc>
          <w:tcPr>
            <w:tcW w:w="2293" w:type="dxa"/>
            <w:tcMar/>
          </w:tcPr>
          <w:p w:rsidR="00725F8C" w:rsidP="00725F8C" w:rsidRDefault="00725F8C" w14:paraId="0A433B86" w14:textId="2C97042C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 xml:space="preserve">Yes 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725F8C" w:rsidP="00725F8C" w:rsidRDefault="00725F8C" w14:paraId="504F423F" w14:textId="2D1795EF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Priority</w:t>
            </w:r>
          </w:p>
        </w:tc>
        <w:tc>
          <w:tcPr>
            <w:tcW w:w="2294" w:type="dxa"/>
            <w:tcMar/>
          </w:tcPr>
          <w:p w:rsidR="00725F8C" w:rsidP="00725F8C" w:rsidRDefault="00DB0419" w14:paraId="0BAD3811" w14:textId="6C6A29BC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Medium</w:t>
            </w:r>
          </w:p>
        </w:tc>
      </w:tr>
      <w:tr w:rsidR="00CF4732" w:rsidTr="09DA8534" w14:paraId="4385044E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CF4732" w:rsidP="00B37301" w:rsidRDefault="00B37301" w14:paraId="08E6ED65" w14:textId="0CA690B6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Prepared by</w:t>
            </w:r>
          </w:p>
        </w:tc>
        <w:tc>
          <w:tcPr>
            <w:tcW w:w="2293" w:type="dxa"/>
            <w:tcMar/>
          </w:tcPr>
          <w:p w:rsidR="00CF4732" w:rsidP="00B30FEB" w:rsidRDefault="00DB0419" w14:paraId="1E2DF0F8" w14:textId="1745F74B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Katalin Foran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CF4732" w:rsidP="004738A1" w:rsidRDefault="004738A1" w14:paraId="63821330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Business Owner</w:t>
            </w:r>
          </w:p>
        </w:tc>
        <w:tc>
          <w:tcPr>
            <w:tcW w:w="2294" w:type="dxa"/>
            <w:tcMar/>
          </w:tcPr>
          <w:p w:rsidR="00CF4732" w:rsidP="00B30FEB" w:rsidRDefault="00DB0419" w14:paraId="10270204" w14:textId="506E850D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Prudentials</w:t>
            </w:r>
          </w:p>
        </w:tc>
      </w:tr>
      <w:tr w:rsidR="00725F8C" w:rsidTr="09DA8534" w14:paraId="726759FE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725F8C" w:rsidP="00725F8C" w:rsidRDefault="00725F8C" w14:paraId="76E20F89" w14:textId="0AE55B50">
            <w:pPr>
              <w:pStyle w:val="BodyText"/>
              <w:rPr>
                <w:lang w:eastAsia="en-AU"/>
              </w:rPr>
            </w:pPr>
            <w:bookmarkStart w:name="_Hlk46311778" w:id="0"/>
            <w:r>
              <w:rPr>
                <w:lang w:eastAsia="en-AU"/>
              </w:rPr>
              <w:t>Consultation Group</w:t>
            </w:r>
          </w:p>
        </w:tc>
        <w:tc>
          <w:tcPr>
            <w:tcW w:w="2293" w:type="dxa"/>
            <w:tcMar/>
          </w:tcPr>
          <w:p w:rsidR="00725F8C" w:rsidP="09DA8534" w:rsidRDefault="00DB0419" w14:paraId="597AF13B" w14:textId="55788431">
            <w:pPr>
              <w:pStyle w:val="BodyText"/>
              <w:bidi w:val="0"/>
              <w:spacing w:before="60" w:beforeAutospacing="off" w:after="80" w:afterAutospacing="off"/>
              <w:ind w:left="0" w:right="0"/>
              <w:jc w:val="left"/>
            </w:pPr>
            <w:r w:rsidRPr="09DA8534" w:rsidR="74BE51DF">
              <w:rPr>
                <w:lang w:eastAsia="en-AU"/>
              </w:rPr>
              <w:t>WDR CG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725F8C" w:rsidP="00725F8C" w:rsidRDefault="00725F8C" w14:paraId="5C854504" w14:textId="41B6E7E9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Consultation Package</w:t>
            </w:r>
          </w:p>
        </w:tc>
        <w:tc>
          <w:tcPr>
            <w:tcW w:w="2294" w:type="dxa"/>
            <w:tcMar/>
          </w:tcPr>
          <w:p w:rsidR="00725F8C" w:rsidP="09DA8534" w:rsidRDefault="00DB0419" w14:paraId="7FB58975" w14:textId="4EAB209A">
            <w:pPr>
              <w:pStyle w:val="BodyText"/>
              <w:bidi w:val="0"/>
              <w:spacing w:before="60" w:beforeAutospacing="off" w:after="80" w:afterAutospacing="off"/>
              <w:ind w:left="0" w:right="0"/>
              <w:jc w:val="left"/>
            </w:pPr>
            <w:r w:rsidRPr="09DA8534" w:rsidR="7F568D0F">
              <w:rPr>
                <w:lang w:eastAsia="en-AU"/>
              </w:rPr>
              <w:t>WP 2</w:t>
            </w:r>
          </w:p>
        </w:tc>
      </w:tr>
      <w:bookmarkEnd w:id="0"/>
      <w:tr w:rsidR="00F5604B" w:rsidTr="09DA8534" w14:paraId="7FEB5726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F5604B" w:rsidP="00F5604B" w:rsidRDefault="00F5604B" w14:paraId="61030EA8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Link</w:t>
            </w:r>
          </w:p>
        </w:tc>
        <w:tc>
          <w:tcPr>
            <w:tcW w:w="6881" w:type="dxa"/>
            <w:gridSpan w:val="3"/>
            <w:tcMar/>
          </w:tcPr>
          <w:p w:rsidR="00F5604B" w:rsidP="00F5604B" w:rsidRDefault="00A32123" w14:paraId="4D563991" w14:textId="2D4A1FCE">
            <w:pPr>
              <w:pStyle w:val="BodyText"/>
              <w:rPr>
                <w:lang w:eastAsia="en-AU"/>
              </w:rPr>
            </w:pPr>
            <w:hyperlink w:history="1" r:id="rId12">
              <w:r w:rsidRPr="00A32123">
                <w:rPr>
                  <w:rStyle w:val="Hyperlink"/>
                  <w:rFonts w:ascii="Arial" w:hAnsi="Arial"/>
                  <w:lang w:eastAsia="en-AU"/>
                </w:rPr>
                <w:t>C</w:t>
              </w:r>
              <w:r w:rsidRPr="00A32123">
                <w:rPr>
                  <w:rStyle w:val="Hyperlink"/>
                  <w:rFonts w:ascii="Arial" w:hAnsi="Arial"/>
                </w:rPr>
                <w:t>redit</w:t>
              </w:r>
              <w:r w:rsidRPr="00A32123">
                <w:rPr>
                  <w:rStyle w:val="Hyperlink"/>
                  <w:rFonts w:ascii="Arial" w:hAnsi="Arial"/>
                  <w:lang w:eastAsia="en-AU"/>
                </w:rPr>
                <w:t xml:space="preserve"> </w:t>
              </w:r>
              <w:r w:rsidRPr="00A32123">
                <w:rPr>
                  <w:rStyle w:val="Hyperlink"/>
                  <w:rFonts w:ascii="Arial" w:hAnsi="Arial"/>
                </w:rPr>
                <w:t>Limit Procedures v5.0</w:t>
              </w:r>
            </w:hyperlink>
          </w:p>
        </w:tc>
      </w:tr>
    </w:tbl>
    <w:p w:rsidR="00CF4732" w:rsidP="00B30FEB" w:rsidRDefault="00CF4732" w14:paraId="4E63019D" w14:textId="77777777">
      <w:pPr>
        <w:pStyle w:val="BodyText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F4732" w:rsidTr="00D43D18" w14:paraId="764E0EAE" w14:textId="77777777">
        <w:trPr>
          <w:trHeight w:val="1125"/>
        </w:trPr>
        <w:tc>
          <w:tcPr>
            <w:tcW w:w="2293" w:type="dxa"/>
            <w:shd w:val="clear" w:color="auto" w:fill="D9D9D9" w:themeFill="background1" w:themeFillShade="D9"/>
          </w:tcPr>
          <w:p w:rsidR="00CF4732" w:rsidP="00B30FEB" w:rsidRDefault="00CF4732" w14:paraId="42D8A3A0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Description of Document</w:t>
            </w:r>
          </w:p>
        </w:tc>
        <w:tc>
          <w:tcPr>
            <w:tcW w:w="6881" w:type="dxa"/>
            <w:gridSpan w:val="3"/>
          </w:tcPr>
          <w:p w:rsidR="00F80D34" w:rsidP="00DB0419" w:rsidRDefault="00DB0419" w14:paraId="0C09FD7B" w14:textId="31ED9885">
            <w:pPr>
              <w:pStyle w:val="BodyText"/>
              <w:rPr>
                <w:lang w:eastAsia="en-AU"/>
              </w:rPr>
            </w:pPr>
            <w:r w:rsidRPr="00DB0419">
              <w:rPr>
                <w:lang w:eastAsia="en-AU"/>
              </w:rPr>
              <w:t>The National Electricity Rules Clause 3.3.8 requires AEMO to publish the Credit Limit Procedures for the determination of prudential settings for market participants in the National Electricity Market (NEM).</w:t>
            </w:r>
          </w:p>
        </w:tc>
      </w:tr>
      <w:tr w:rsidR="00D43D18" w:rsidTr="005E65BF" w14:paraId="00BEFEC5" w14:textId="77777777">
        <w:trPr>
          <w:trHeight w:val="992"/>
        </w:trPr>
        <w:tc>
          <w:tcPr>
            <w:tcW w:w="2293" w:type="dxa"/>
            <w:shd w:val="clear" w:color="auto" w:fill="D9D9D9" w:themeFill="background1" w:themeFillShade="D9"/>
          </w:tcPr>
          <w:p w:rsidR="00D43D18" w:rsidP="00D43D18" w:rsidRDefault="00D43D18" w14:paraId="2B960F7D" w14:textId="52C64F0C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Precedent Procedures</w:t>
            </w:r>
            <w:r w:rsidR="00F80D34">
              <w:rPr>
                <w:lang w:eastAsia="en-AU"/>
              </w:rPr>
              <w:t xml:space="preserve"> / External Documents</w:t>
            </w:r>
          </w:p>
        </w:tc>
        <w:tc>
          <w:tcPr>
            <w:tcW w:w="2293" w:type="dxa"/>
            <w:shd w:val="clear" w:color="auto" w:fill="auto"/>
          </w:tcPr>
          <w:p w:rsidRPr="00F80D34" w:rsidR="00F80D34" w:rsidP="00182285" w:rsidRDefault="00DB0419" w14:paraId="36DD0601" w14:textId="0BEC79A6">
            <w:pPr>
              <w:pStyle w:val="BodyText"/>
              <w:rPr>
                <w:highlight w:val="yellow"/>
                <w:lang w:eastAsia="en-AU"/>
              </w:rPr>
            </w:pPr>
            <w:r>
              <w:rPr>
                <w:lang w:eastAsia="en-AU"/>
              </w:rPr>
              <w:t>N/A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:rsidR="00D43D18" w:rsidP="00D43D18" w:rsidRDefault="00D43D18" w14:paraId="583C14CD" w14:textId="2672E10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Dependent Procedures</w:t>
            </w:r>
            <w:r w:rsidR="00F80D34">
              <w:rPr>
                <w:lang w:eastAsia="en-AU"/>
              </w:rPr>
              <w:t xml:space="preserve"> / External Documents</w:t>
            </w:r>
          </w:p>
        </w:tc>
        <w:tc>
          <w:tcPr>
            <w:tcW w:w="2294" w:type="dxa"/>
          </w:tcPr>
          <w:p w:rsidR="00D43D18" w:rsidP="00D43D18" w:rsidRDefault="00DB0419" w14:paraId="13F6DE68" w14:textId="66C551B2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N/A</w:t>
            </w:r>
          </w:p>
        </w:tc>
      </w:tr>
      <w:tr w:rsidR="00CF4732" w:rsidTr="00A75C25" w14:paraId="7AEE5D53" w14:textId="77777777">
        <w:trPr>
          <w:trHeight w:val="1923"/>
        </w:trPr>
        <w:tc>
          <w:tcPr>
            <w:tcW w:w="2293" w:type="dxa"/>
            <w:shd w:val="clear" w:color="auto" w:fill="D9D9D9" w:themeFill="background1" w:themeFillShade="D9"/>
          </w:tcPr>
          <w:p w:rsidR="00CF4732" w:rsidP="002B4699" w:rsidRDefault="00CF4732" w14:paraId="3A408DE1" w14:textId="33B54E10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Summary of Changes</w:t>
            </w:r>
            <w:r w:rsidR="002B4699">
              <w:rPr>
                <w:lang w:eastAsia="en-AU"/>
              </w:rPr>
              <w:t xml:space="preserve"> – </w:t>
            </w:r>
            <w:r w:rsidR="003E3AC0">
              <w:rPr>
                <w:lang w:eastAsia="en-AU"/>
              </w:rPr>
              <w:t>Wholesale Demand Response</w:t>
            </w:r>
            <w:r w:rsidR="002B4699">
              <w:rPr>
                <w:lang w:eastAsia="en-AU"/>
              </w:rPr>
              <w:t xml:space="preserve">  </w:t>
            </w:r>
          </w:p>
        </w:tc>
        <w:tc>
          <w:tcPr>
            <w:tcW w:w="6881" w:type="dxa"/>
            <w:gridSpan w:val="3"/>
          </w:tcPr>
          <w:p w:rsidR="00A32123" w:rsidP="0066227E" w:rsidRDefault="00A32123" w14:paraId="5DADAD34" w14:textId="7F6135C6">
            <w:pPr>
              <w:pStyle w:val="BodyText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DRSPs will be a new type of market participant in the NEM for the purposes of WDRM.</w:t>
            </w:r>
          </w:p>
          <w:p w:rsidR="00024090" w:rsidP="0066227E" w:rsidRDefault="00A32123" w14:paraId="77D30A43" w14:textId="784175C4">
            <w:pPr>
              <w:pStyle w:val="BodyText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 xml:space="preserve">Under the </w:t>
            </w:r>
            <w:r w:rsidR="00024090">
              <w:rPr>
                <w:lang w:eastAsia="en-AU"/>
              </w:rPr>
              <w:t>Rule</w:t>
            </w:r>
            <w:r>
              <w:rPr>
                <w:lang w:eastAsia="en-AU"/>
              </w:rPr>
              <w:t>s</w:t>
            </w:r>
            <w:r w:rsidR="00AB30B7">
              <w:rPr>
                <w:lang w:eastAsia="en-AU"/>
              </w:rPr>
              <w:t>,</w:t>
            </w:r>
            <w:r w:rsidR="00024090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DRSPs can have </w:t>
            </w:r>
            <w:r w:rsidR="00024090">
              <w:rPr>
                <w:lang w:eastAsia="en-AU"/>
              </w:rPr>
              <w:t>negative demand response</w:t>
            </w:r>
            <w:r w:rsidR="0066227E">
              <w:rPr>
                <w:lang w:eastAsia="en-AU"/>
              </w:rPr>
              <w:t xml:space="preserve">, </w:t>
            </w:r>
            <w:r w:rsidRPr="0066227E" w:rsidR="0066227E">
              <w:rPr>
                <w:lang w:eastAsia="en-AU"/>
              </w:rPr>
              <w:t>mean</w:t>
            </w:r>
            <w:r w:rsidR="0066227E">
              <w:rPr>
                <w:lang w:eastAsia="en-AU"/>
              </w:rPr>
              <w:t>ing</w:t>
            </w:r>
            <w:r w:rsidRPr="0066227E" w:rsidR="0066227E">
              <w:rPr>
                <w:lang w:eastAsia="en-AU"/>
              </w:rPr>
              <w:t xml:space="preserve"> a DRSP may be a pool price payer rather than a pool price recipient (i.e. have a negative settlement amount).</w:t>
            </w:r>
            <w:r w:rsidR="0066227E">
              <w:rPr>
                <w:lang w:eastAsia="en-AU"/>
              </w:rPr>
              <w:t xml:space="preserve">  To deal with this risk</w:t>
            </w:r>
            <w:r w:rsidR="008D4674">
              <w:rPr>
                <w:lang w:eastAsia="en-AU"/>
              </w:rPr>
              <w:t>,</w:t>
            </w:r>
            <w:r w:rsidR="0066227E">
              <w:rPr>
                <w:lang w:eastAsia="en-AU"/>
              </w:rPr>
              <w:t xml:space="preserve"> the prudential </w:t>
            </w:r>
            <w:r w:rsidR="008D4674">
              <w:rPr>
                <w:lang w:eastAsia="en-AU"/>
              </w:rPr>
              <w:t>requirements</w:t>
            </w:r>
            <w:r w:rsidR="0066227E">
              <w:rPr>
                <w:lang w:eastAsia="en-AU"/>
              </w:rPr>
              <w:t xml:space="preserve"> </w:t>
            </w:r>
            <w:r w:rsidR="008D4674">
              <w:rPr>
                <w:lang w:eastAsia="en-AU"/>
              </w:rPr>
              <w:t>of</w:t>
            </w:r>
            <w:r w:rsidR="0066227E">
              <w:rPr>
                <w:lang w:eastAsia="en-AU"/>
              </w:rPr>
              <w:t xml:space="preserve"> DRSPs ha</w:t>
            </w:r>
            <w:r>
              <w:rPr>
                <w:lang w:eastAsia="en-AU"/>
              </w:rPr>
              <w:t>ve</w:t>
            </w:r>
            <w:r w:rsidR="0066227E">
              <w:rPr>
                <w:lang w:eastAsia="en-AU"/>
              </w:rPr>
              <w:t xml:space="preserve"> to be assessed.</w:t>
            </w:r>
            <w:r w:rsidR="008D4674">
              <w:rPr>
                <w:lang w:eastAsia="en-AU"/>
              </w:rPr>
              <w:t xml:space="preserve">  The effects of WDRM on market customer prudentials also needs to be considered.</w:t>
            </w:r>
          </w:p>
          <w:p w:rsidR="008D4674" w:rsidP="00DB0419" w:rsidRDefault="008D4674" w14:paraId="203F5120" w14:textId="7E84E2EC">
            <w:pPr>
              <w:pStyle w:val="BodyText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Procedure changes:</w:t>
            </w:r>
          </w:p>
          <w:p w:rsidR="00DB0419" w:rsidP="008D4674" w:rsidRDefault="00DB0419" w14:paraId="716B0904" w14:textId="1B5293DF">
            <w:pPr>
              <w:pStyle w:val="BodyText"/>
              <w:numPr>
                <w:ilvl w:val="1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 xml:space="preserve">Outline </w:t>
            </w:r>
            <w:r w:rsidR="008D4674">
              <w:rPr>
                <w:lang w:eastAsia="en-AU"/>
              </w:rPr>
              <w:t xml:space="preserve">of </w:t>
            </w:r>
            <w:r>
              <w:rPr>
                <w:lang w:eastAsia="en-AU"/>
              </w:rPr>
              <w:t>p</w:t>
            </w:r>
            <w:r>
              <w:rPr>
                <w:lang w:eastAsia="en-AU"/>
              </w:rPr>
              <w:t>rudential requirements for</w:t>
            </w:r>
            <w:r>
              <w:rPr>
                <w:lang w:eastAsia="en-AU"/>
              </w:rPr>
              <w:t xml:space="preserve"> new market participant type (</w:t>
            </w:r>
            <w:r>
              <w:rPr>
                <w:lang w:eastAsia="en-AU"/>
              </w:rPr>
              <w:t>DRSPs</w:t>
            </w:r>
            <w:r>
              <w:rPr>
                <w:lang w:eastAsia="en-AU"/>
              </w:rPr>
              <w:t>) – proposing flat 10K prudential requirement for all DRSPs</w:t>
            </w:r>
            <w:r w:rsidR="00AB30B7">
              <w:rPr>
                <w:lang w:eastAsia="en-AU"/>
              </w:rPr>
              <w:t xml:space="preserve"> (similar to new Market Customers)</w:t>
            </w:r>
            <w:r w:rsidR="008D4674">
              <w:rPr>
                <w:lang w:eastAsia="en-AU"/>
              </w:rPr>
              <w:t>.</w:t>
            </w:r>
          </w:p>
          <w:p w:rsidR="007208BB" w:rsidP="008D4674" w:rsidRDefault="00DB0419" w14:paraId="598FC110" w14:textId="551059FC">
            <w:pPr>
              <w:pStyle w:val="BodyText"/>
              <w:numPr>
                <w:ilvl w:val="1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Effects of WDRM on Market Customer Prudentials</w:t>
            </w:r>
            <w:r>
              <w:rPr>
                <w:lang w:eastAsia="en-AU"/>
              </w:rPr>
              <w:t xml:space="preserve"> – proposing no changes to </w:t>
            </w:r>
            <w:r w:rsidR="00024090">
              <w:rPr>
                <w:lang w:eastAsia="en-AU"/>
              </w:rPr>
              <w:t>prudential</w:t>
            </w:r>
            <w:r>
              <w:rPr>
                <w:lang w:eastAsia="en-AU"/>
              </w:rPr>
              <w:t xml:space="preserve"> </w:t>
            </w:r>
            <w:r w:rsidR="00024090">
              <w:rPr>
                <w:lang w:eastAsia="en-AU"/>
              </w:rPr>
              <w:t>requirements (or processes)</w:t>
            </w:r>
            <w:r>
              <w:rPr>
                <w:lang w:eastAsia="en-AU"/>
              </w:rPr>
              <w:t xml:space="preserve"> for M</w:t>
            </w:r>
            <w:bookmarkStart w:name="_GoBack" w:id="1"/>
            <w:bookmarkEnd w:id="1"/>
            <w:r>
              <w:rPr>
                <w:lang w:eastAsia="en-AU"/>
              </w:rPr>
              <w:t>arket Customers as an outcome of WDRM.</w:t>
            </w:r>
          </w:p>
        </w:tc>
      </w:tr>
      <w:tr w:rsidR="002B4699" w:rsidTr="00D43D18" w14:paraId="277909F9" w14:textId="77777777">
        <w:tc>
          <w:tcPr>
            <w:tcW w:w="2293" w:type="dxa"/>
            <w:shd w:val="clear" w:color="auto" w:fill="D9D9D9" w:themeFill="background1" w:themeFillShade="D9"/>
          </w:tcPr>
          <w:p w:rsidR="002B4699" w:rsidP="002B4699" w:rsidRDefault="002B4699" w14:paraId="257F232E" w14:textId="508DCB00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External Stakeholder Impacted</w:t>
            </w:r>
          </w:p>
        </w:tc>
        <w:tc>
          <w:tcPr>
            <w:tcW w:w="2293" w:type="dxa"/>
          </w:tcPr>
          <w:p w:rsidR="005E65BF" w:rsidP="005E65BF" w:rsidRDefault="00DB0419" w14:paraId="19755017" w14:textId="0173F145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Yes</w:t>
            </w:r>
            <w:r w:rsidR="008D4674">
              <w:rPr>
                <w:lang w:eastAsia="en-AU"/>
              </w:rPr>
              <w:t xml:space="preserve"> (DRSPs)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:rsidR="002B4699" w:rsidP="002B4699" w:rsidRDefault="002B4699" w14:paraId="448E348F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AEMO Business Units Impacted</w:t>
            </w:r>
          </w:p>
        </w:tc>
        <w:tc>
          <w:tcPr>
            <w:tcW w:w="2294" w:type="dxa"/>
          </w:tcPr>
          <w:p w:rsidR="002B4699" w:rsidP="00182285" w:rsidRDefault="00DB0419" w14:paraId="1E832040" w14:textId="2D93A016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Yes</w:t>
            </w:r>
            <w:r w:rsidR="008D4674">
              <w:rPr>
                <w:lang w:eastAsia="en-AU"/>
              </w:rPr>
              <w:t xml:space="preserve"> (Prudentials)</w:t>
            </w:r>
          </w:p>
        </w:tc>
      </w:tr>
      <w:tr w:rsidR="002B4699" w:rsidTr="00A75C25" w14:paraId="2187C5CA" w14:textId="77777777">
        <w:trPr>
          <w:trHeight w:val="642"/>
        </w:trPr>
        <w:tc>
          <w:tcPr>
            <w:tcW w:w="2293" w:type="dxa"/>
            <w:shd w:val="clear" w:color="auto" w:fill="D9D9D9" w:themeFill="background1" w:themeFillShade="D9"/>
          </w:tcPr>
          <w:p w:rsidR="002B4699" w:rsidP="002B4699" w:rsidRDefault="002B4699" w14:paraId="69805D50" w14:textId="05E1877A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Issues for Stakeholder Consultation</w:t>
            </w:r>
          </w:p>
        </w:tc>
        <w:tc>
          <w:tcPr>
            <w:tcW w:w="6881" w:type="dxa"/>
            <w:gridSpan w:val="3"/>
          </w:tcPr>
          <w:p w:rsidR="00DB0419" w:rsidP="00DB0419" w:rsidRDefault="00DB0419" w14:paraId="4D01AB30" w14:textId="402FF024">
            <w:pPr>
              <w:pStyle w:val="BodyText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Prudential requirements for DRSPs</w:t>
            </w:r>
          </w:p>
          <w:p w:rsidR="009A2B38" w:rsidP="00DB0419" w:rsidRDefault="00DB0419" w14:paraId="7C88A751" w14:textId="3C32963F">
            <w:pPr>
              <w:pStyle w:val="BodyText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Effects of WDRM on Market Customer Prudentials</w:t>
            </w:r>
          </w:p>
        </w:tc>
      </w:tr>
      <w:tr w:rsidR="002B4699" w:rsidTr="00D43D18" w14:paraId="5B0E7EB5" w14:textId="77777777">
        <w:tc>
          <w:tcPr>
            <w:tcW w:w="2293" w:type="dxa"/>
            <w:shd w:val="clear" w:color="auto" w:fill="D9D9D9" w:themeFill="background1" w:themeFillShade="D9"/>
          </w:tcPr>
          <w:p w:rsidR="002B4699" w:rsidP="002B4699" w:rsidRDefault="002B4699" w14:paraId="70BB977E" w14:textId="143EE7CD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System Impact</w:t>
            </w:r>
          </w:p>
        </w:tc>
        <w:tc>
          <w:tcPr>
            <w:tcW w:w="6881" w:type="dxa"/>
            <w:gridSpan w:val="3"/>
          </w:tcPr>
          <w:p w:rsidR="002B4699" w:rsidP="00182285" w:rsidRDefault="009D6DC6" w14:paraId="67AFB70E" w14:textId="484BC5D0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Yes</w:t>
            </w:r>
            <w:r w:rsidR="00DB0419">
              <w:rPr>
                <w:lang w:eastAsia="en-AU"/>
              </w:rPr>
              <w:t xml:space="preserve"> (minor)</w:t>
            </w:r>
          </w:p>
        </w:tc>
      </w:tr>
    </w:tbl>
    <w:p w:rsidR="00CF4732" w:rsidP="005922F8" w:rsidRDefault="00CF4732" w14:paraId="561FD1CD" w14:textId="77777777">
      <w:pPr>
        <w:pStyle w:val="BodyText"/>
        <w:rPr>
          <w:lang w:eastAsia="en-AU"/>
        </w:rPr>
      </w:pPr>
    </w:p>
    <w:sectPr w:rsidR="00CF4732" w:rsidSect="001A1606">
      <w:headerReference w:type="default" r:id="rId13"/>
      <w:footerReference w:type="default" r:id="rId14"/>
      <w:pgSz w:w="11906" w:h="16838" w:orient="portrait" w:code="9"/>
      <w:pgMar w:top="1871" w:right="1361" w:bottom="187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FEB" w:rsidP="00710277" w:rsidRDefault="00B30FEB" w14:paraId="6CCE0FDE" w14:textId="77777777">
      <w:pPr>
        <w:spacing w:after="0" w:line="240" w:lineRule="auto"/>
      </w:pPr>
      <w:r>
        <w:separator/>
      </w:r>
    </w:p>
  </w:endnote>
  <w:endnote w:type="continuationSeparator" w:id="0">
    <w:p w:rsidR="00B30FEB" w:rsidP="00710277" w:rsidRDefault="00B30FEB" w14:paraId="1575F6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34044" w:rsidR="00FC1A57" w:rsidP="00734044" w:rsidRDefault="00FC1A57" w14:paraId="464A831C" w14:textId="77777777">
    <w:pPr>
      <w:pStyle w:val="Footer"/>
    </w:pPr>
    <w:r w:rsidRPr="00734044">
      <w:t>© AEMO</w:t>
    </w:r>
    <w:r w:rsidR="002D5814">
      <w:t xml:space="preserve"> </w:t>
    </w:r>
    <w:r w:rsidRPr="009E3B38" w:rsidR="002D5814">
      <w:fldChar w:fldCharType="begin"/>
    </w:r>
    <w:r w:rsidRPr="009E3B38" w:rsidR="002D5814">
      <w:instrText xml:space="preserve"> PRINTDATE  \@ "yyyy" \* MERGEFORMAT </w:instrText>
    </w:r>
    <w:r w:rsidRPr="009E3B38" w:rsidR="002D5814">
      <w:fldChar w:fldCharType="separate"/>
    </w:r>
    <w:r w:rsidR="00B30FEB">
      <w:rPr>
        <w:noProof/>
      </w:rPr>
      <w:t>0000</w:t>
    </w:r>
    <w:r w:rsidRPr="009E3B38" w:rsidR="002D5814">
      <w:fldChar w:fldCharType="end"/>
    </w:r>
    <w:r w:rsidRPr="00734044">
      <w:tab/>
    </w:r>
    <w:r w:rsidRPr="00734044">
      <w:tab/>
    </w:r>
    <w:r w:rsidRPr="00734044">
      <w:fldChar w:fldCharType="begin"/>
    </w:r>
    <w:r w:rsidRPr="00734044">
      <w:instrText xml:space="preserve"> PAGE  </w:instrText>
    </w:r>
    <w:r w:rsidRPr="00734044">
      <w:fldChar w:fldCharType="separate"/>
    </w:r>
    <w:r w:rsidR="00394FE7">
      <w:rPr>
        <w:noProof/>
      </w:rPr>
      <w:t>2</w:t>
    </w:r>
    <w:r w:rsidRPr="0073404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Pr="005032D6" w:rsidR="00B30FEB" w:rsidP="00710277" w:rsidRDefault="00B30FEB" w14:paraId="1E31961A" w14:textId="77777777">
      <w:pPr>
        <w:spacing w:after="0" w:line="240" w:lineRule="auto"/>
      </w:pPr>
      <w:r w:rsidRPr="005032D6">
        <w:separator/>
      </w:r>
    </w:p>
  </w:footnote>
  <w:footnote w:type="continuationSeparator" w:id="0">
    <w:p w:rsidR="00B30FEB" w:rsidP="00710277" w:rsidRDefault="00B30FEB" w14:paraId="235157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032D6" w:rsidR="00FC1A57" w:rsidP="00BD6C4C" w:rsidRDefault="00FC1A57" w14:paraId="57D8006F" w14:textId="77777777">
    <w:pPr>
      <w:pStyle w:val="Header"/>
    </w:pPr>
    <w:r>
      <w:drawing>
        <wp:anchor distT="0" distB="0" distL="114300" distR="114300" simplePos="0" relativeHeight="251660800" behindDoc="0" locked="0" layoutInCell="1" allowOverlap="1" wp14:anchorId="47D96E97" wp14:editId="7B7482AD">
          <wp:simplePos x="0" y="0"/>
          <wp:positionH relativeFrom="column">
            <wp:posOffset>-301704</wp:posOffset>
          </wp:positionH>
          <wp:positionV relativeFrom="paragraph">
            <wp:posOffset>-29845</wp:posOffset>
          </wp:positionV>
          <wp:extent cx="213862" cy="213995"/>
          <wp:effectExtent l="0" t="0" r="0" b="0"/>
          <wp:wrapNone/>
          <wp:docPr id="292" name="GasIco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as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position w:val="-1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FC60F4C" wp14:editId="2C45B88B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288" name="BothIcon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289" name="Elec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90" name="Gas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BothIcons" style="position:absolute;margin-left:-44.55pt;margin-top:-2.7pt;width:37.5pt;height:16.85pt;z-index:251656704;visibility:hidden" coordsize="476546,213995" o:spid="_x0000_s1026" w14:anchorId="52DC8E6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ElecIcon" style="position:absolute;width:213995;height:21399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">
                <v:imagedata o:title="" r:id="rId3"/>
              </v:shape>
              <v:shape id="GasIcon" style="position:absolute;left:262551;width:213995;height:2139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">
                <v:imagedata o:title="" r:id="rId4"/>
              </v:shape>
            </v:group>
          </w:pict>
        </mc:Fallback>
      </mc:AlternateContent>
    </w:r>
    <w:r w:rsidRPr="008760A9">
      <w:drawing>
        <wp:anchor distT="0" distB="0" distL="114300" distR="114300" simplePos="0" relativeHeight="251664896" behindDoc="1" locked="1" layoutInCell="1" allowOverlap="1" wp14:anchorId="09C56F7C" wp14:editId="7652AA5B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293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9DA8534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84E"/>
    <w:multiLevelType w:val="multilevel"/>
    <w:tmpl w:val="01DA623A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1" w15:restartNumberingAfterBreak="0">
    <w:nsid w:val="036A2B72"/>
    <w:multiLevelType w:val="multilevel"/>
    <w:tmpl w:val="1CFC4B4A"/>
    <w:lvl w:ilvl="0">
      <w:start w:val="1"/>
      <w:numFmt w:val="decimal"/>
      <w:pStyle w:val="CaptionFigure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7C4B70"/>
    <w:multiLevelType w:val="multilevel"/>
    <w:tmpl w:val="EBFA64DE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078F26A5"/>
    <w:multiLevelType w:val="multilevel"/>
    <w:tmpl w:val="B1323F2C"/>
    <w:lvl w:ilvl="0" w:tplc="30627430">
      <w:start w:val="3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5" w15:restartNumberingAfterBreak="0">
    <w:nsid w:val="14C63564"/>
    <w:multiLevelType w:val="multilevel"/>
    <w:tmpl w:val="390CF47C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4FC31CB"/>
    <w:multiLevelType w:val="multilevel"/>
    <w:tmpl w:val="6E3C6B58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hint="default" w:ascii="Symbol" w:hAnsi="Symbol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hint="default" w:ascii="Symbol" w:hAnsi="Symbol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7" w15:restartNumberingAfterBreak="0">
    <w:nsid w:val="16BA1177"/>
    <w:multiLevelType w:val="multilevel"/>
    <w:tmpl w:val="A0848F70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284EBC"/>
    <w:multiLevelType w:val="multilevel"/>
    <w:tmpl w:val="933CDC98"/>
    <w:lvl w:ilvl="0">
      <w:start w:val="1"/>
      <w:numFmt w:val="lowerLetter"/>
      <w:pStyle w:val="ListLetter"/>
      <w:lvlText w:val="%1)"/>
      <w:lvlJc w:val="left"/>
      <w:pPr>
        <w:ind w:left="425" w:hanging="283"/>
      </w:pPr>
      <w:rPr>
        <w:rFonts w:hint="default"/>
      </w:rPr>
    </w:lvl>
    <w:lvl w:ilvl="1">
      <w:start w:val="1"/>
      <w:numFmt w:val="lowerLetter"/>
      <w:pStyle w:val="ListLett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lowerLetter"/>
      <w:pStyle w:val="ListLetter3"/>
      <w:lvlText w:val="%3,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" w15:restartNumberingAfterBreak="0">
    <w:nsid w:val="357B629F"/>
    <w:multiLevelType w:val="multilevel"/>
    <w:tmpl w:val="A56CA2EE"/>
    <w:lvl w:ilvl="0">
      <w:start w:val="1"/>
      <w:numFmt w:val="decimal"/>
      <w:pStyle w:val="CaptionTable"/>
      <w:lvlText w:val="Tabl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3A37F48"/>
    <w:multiLevelType w:val="multilevel"/>
    <w:tmpl w:val="92C05FDA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2" w15:restartNumberingAfterBreak="0">
    <w:nsid w:val="4E600E74"/>
    <w:multiLevelType w:val="multilevel"/>
    <w:tmpl w:val="622E15AA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340"/>
        </w:tabs>
        <w:ind w:left="340" w:hanging="17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  <w:num w:numId="14">
    <w:abstractNumId w:val="5"/>
  </w:num>
  <w:num w:numId="15">
    <w:abstractNumId w:val="2"/>
  </w:num>
  <w:num w:numId="16">
    <w:abstractNumId w:val="2"/>
  </w:num>
  <w:num w:numId="17">
    <w:abstractNumId w:val="4"/>
  </w:num>
  <w:num w:numId="18">
    <w:abstractNumId w:val="1"/>
  </w:num>
  <w:num w:numId="19">
    <w:abstractNumId w:val="9"/>
  </w:num>
  <w:num w:numId="20">
    <w:abstractNumId w:val="5"/>
  </w:num>
  <w:num w:numId="21">
    <w:abstractNumId w:val="5"/>
  </w:num>
  <w:num w:numId="22">
    <w:abstractNumId w:val="5"/>
  </w:num>
  <w:num w:numId="23">
    <w:abstractNumId w:val="11"/>
  </w:num>
  <w:num w:numId="24">
    <w:abstractNumId w:val="6"/>
  </w:num>
  <w:num w:numId="25">
    <w:abstractNumId w:val="6"/>
  </w:num>
  <w:num w:numId="26">
    <w:abstractNumId w:val="6"/>
  </w:num>
  <w:num w:numId="27">
    <w:abstractNumId w:val="8"/>
  </w:num>
  <w:num w:numId="28">
    <w:abstractNumId w:val="8"/>
  </w:num>
  <w:num w:numId="29">
    <w:abstractNumId w:val="8"/>
  </w:num>
  <w:num w:numId="30">
    <w:abstractNumId w:val="7"/>
  </w:num>
  <w:num w:numId="31">
    <w:abstractNumId w:val="7"/>
  </w:num>
  <w:num w:numId="32">
    <w:abstractNumId w:val="7"/>
  </w:num>
  <w:num w:numId="33">
    <w:abstractNumId w:val="12"/>
  </w:num>
  <w:num w:numId="34">
    <w:abstractNumId w:val="12"/>
  </w:num>
  <w:num w:numId="35">
    <w:abstractNumId w:val="0"/>
  </w:num>
  <w:num w:numId="36">
    <w:abstractNumId w:val="10"/>
  </w:num>
  <w:num w:numId="37">
    <w:abstractNumId w:val="6"/>
  </w:num>
  <w:num w:numId="38">
    <w:abstractNumId w:val="6"/>
  </w:num>
  <w:num w:numId="3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10"/>
  <w:removeDateAndTime/>
  <w:hideSpellingErrors/>
  <w:hideGrammatical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57"/>
  <w:drawingGridVerticalSpacing w:val="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B"/>
    <w:rsid w:val="0000029C"/>
    <w:rsid w:val="00010B32"/>
    <w:rsid w:val="00022B1E"/>
    <w:rsid w:val="000238C8"/>
    <w:rsid w:val="00024090"/>
    <w:rsid w:val="00030B52"/>
    <w:rsid w:val="00032869"/>
    <w:rsid w:val="000412AF"/>
    <w:rsid w:val="00053DA7"/>
    <w:rsid w:val="00071F8A"/>
    <w:rsid w:val="00075378"/>
    <w:rsid w:val="00086C68"/>
    <w:rsid w:val="00094297"/>
    <w:rsid w:val="00094619"/>
    <w:rsid w:val="000A312A"/>
    <w:rsid w:val="000D761B"/>
    <w:rsid w:val="000E4BD3"/>
    <w:rsid w:val="000E4F2C"/>
    <w:rsid w:val="000F03C7"/>
    <w:rsid w:val="0010487D"/>
    <w:rsid w:val="00131AE0"/>
    <w:rsid w:val="00137B19"/>
    <w:rsid w:val="0014086C"/>
    <w:rsid w:val="00141F40"/>
    <w:rsid w:val="00150406"/>
    <w:rsid w:val="00161973"/>
    <w:rsid w:val="001727F7"/>
    <w:rsid w:val="00182285"/>
    <w:rsid w:val="001A1606"/>
    <w:rsid w:val="001A7F84"/>
    <w:rsid w:val="001B28B2"/>
    <w:rsid w:val="001C58BD"/>
    <w:rsid w:val="001E05FF"/>
    <w:rsid w:val="001F04A3"/>
    <w:rsid w:val="001F785D"/>
    <w:rsid w:val="002034F1"/>
    <w:rsid w:val="00212F09"/>
    <w:rsid w:val="002229FB"/>
    <w:rsid w:val="00235E19"/>
    <w:rsid w:val="002457B0"/>
    <w:rsid w:val="002612D3"/>
    <w:rsid w:val="00267AB2"/>
    <w:rsid w:val="00267C19"/>
    <w:rsid w:val="002A1D3A"/>
    <w:rsid w:val="002A25D8"/>
    <w:rsid w:val="002B4699"/>
    <w:rsid w:val="002B5AF7"/>
    <w:rsid w:val="002C4D82"/>
    <w:rsid w:val="002C586C"/>
    <w:rsid w:val="002D5814"/>
    <w:rsid w:val="002E48E1"/>
    <w:rsid w:val="002E7C37"/>
    <w:rsid w:val="002F40F6"/>
    <w:rsid w:val="002F5188"/>
    <w:rsid w:val="002F5FF3"/>
    <w:rsid w:val="00301D42"/>
    <w:rsid w:val="00322C79"/>
    <w:rsid w:val="00324EA3"/>
    <w:rsid w:val="003430F8"/>
    <w:rsid w:val="00345855"/>
    <w:rsid w:val="00346209"/>
    <w:rsid w:val="00354207"/>
    <w:rsid w:val="00360A2E"/>
    <w:rsid w:val="00360C1A"/>
    <w:rsid w:val="00376496"/>
    <w:rsid w:val="003852EC"/>
    <w:rsid w:val="00394D2E"/>
    <w:rsid w:val="00394FE7"/>
    <w:rsid w:val="00396E83"/>
    <w:rsid w:val="003A5073"/>
    <w:rsid w:val="003A71CF"/>
    <w:rsid w:val="003B0194"/>
    <w:rsid w:val="003B587F"/>
    <w:rsid w:val="003B7004"/>
    <w:rsid w:val="003C1EE7"/>
    <w:rsid w:val="003E272D"/>
    <w:rsid w:val="003E2FB9"/>
    <w:rsid w:val="003E3AC0"/>
    <w:rsid w:val="003E410F"/>
    <w:rsid w:val="003E7127"/>
    <w:rsid w:val="003F7609"/>
    <w:rsid w:val="0042200C"/>
    <w:rsid w:val="00432DDB"/>
    <w:rsid w:val="00435600"/>
    <w:rsid w:val="004449B2"/>
    <w:rsid w:val="00453F1F"/>
    <w:rsid w:val="00454EB2"/>
    <w:rsid w:val="00455203"/>
    <w:rsid w:val="004738A1"/>
    <w:rsid w:val="0047675C"/>
    <w:rsid w:val="00477D6C"/>
    <w:rsid w:val="004839BB"/>
    <w:rsid w:val="004839E0"/>
    <w:rsid w:val="004A25EC"/>
    <w:rsid w:val="004B545A"/>
    <w:rsid w:val="004B54FF"/>
    <w:rsid w:val="004C3E9D"/>
    <w:rsid w:val="004C498C"/>
    <w:rsid w:val="004C5114"/>
    <w:rsid w:val="004D559B"/>
    <w:rsid w:val="004E357E"/>
    <w:rsid w:val="004E7294"/>
    <w:rsid w:val="004E741B"/>
    <w:rsid w:val="004F0CF7"/>
    <w:rsid w:val="004F76AA"/>
    <w:rsid w:val="004F7735"/>
    <w:rsid w:val="005032D6"/>
    <w:rsid w:val="00503DC1"/>
    <w:rsid w:val="00520420"/>
    <w:rsid w:val="00535D3F"/>
    <w:rsid w:val="00570BD6"/>
    <w:rsid w:val="005860B9"/>
    <w:rsid w:val="0059006A"/>
    <w:rsid w:val="005915DB"/>
    <w:rsid w:val="005922F8"/>
    <w:rsid w:val="005A34A9"/>
    <w:rsid w:val="005A74A2"/>
    <w:rsid w:val="005D22B4"/>
    <w:rsid w:val="005D27E4"/>
    <w:rsid w:val="005E09BD"/>
    <w:rsid w:val="005E118B"/>
    <w:rsid w:val="005E59DE"/>
    <w:rsid w:val="005E65BF"/>
    <w:rsid w:val="005F2DB6"/>
    <w:rsid w:val="005F3A83"/>
    <w:rsid w:val="00621752"/>
    <w:rsid w:val="006219FF"/>
    <w:rsid w:val="006225E2"/>
    <w:rsid w:val="00634E17"/>
    <w:rsid w:val="00634F4A"/>
    <w:rsid w:val="00642E0F"/>
    <w:rsid w:val="0066227E"/>
    <w:rsid w:val="0067027F"/>
    <w:rsid w:val="00673A1C"/>
    <w:rsid w:val="00673AB4"/>
    <w:rsid w:val="006866F3"/>
    <w:rsid w:val="006B1F3B"/>
    <w:rsid w:val="006C13DF"/>
    <w:rsid w:val="006F116B"/>
    <w:rsid w:val="006F533D"/>
    <w:rsid w:val="006F6CC8"/>
    <w:rsid w:val="00710277"/>
    <w:rsid w:val="00714DD5"/>
    <w:rsid w:val="007208BB"/>
    <w:rsid w:val="00721521"/>
    <w:rsid w:val="00724DB3"/>
    <w:rsid w:val="00725F8C"/>
    <w:rsid w:val="00726E5D"/>
    <w:rsid w:val="00730652"/>
    <w:rsid w:val="00734044"/>
    <w:rsid w:val="00735861"/>
    <w:rsid w:val="0074578A"/>
    <w:rsid w:val="00747E0D"/>
    <w:rsid w:val="00754730"/>
    <w:rsid w:val="00765CBB"/>
    <w:rsid w:val="00785552"/>
    <w:rsid w:val="007A6FE8"/>
    <w:rsid w:val="007C0DA9"/>
    <w:rsid w:val="007C3594"/>
    <w:rsid w:val="007C4517"/>
    <w:rsid w:val="007D6D25"/>
    <w:rsid w:val="007E2645"/>
    <w:rsid w:val="007E790B"/>
    <w:rsid w:val="007F490B"/>
    <w:rsid w:val="0080061D"/>
    <w:rsid w:val="0080221E"/>
    <w:rsid w:val="00813A65"/>
    <w:rsid w:val="00841DD8"/>
    <w:rsid w:val="00846111"/>
    <w:rsid w:val="00864940"/>
    <w:rsid w:val="008673A3"/>
    <w:rsid w:val="00871831"/>
    <w:rsid w:val="0088148D"/>
    <w:rsid w:val="00884FDA"/>
    <w:rsid w:val="00893A95"/>
    <w:rsid w:val="00896804"/>
    <w:rsid w:val="008A4831"/>
    <w:rsid w:val="008B541A"/>
    <w:rsid w:val="008D4674"/>
    <w:rsid w:val="008E53BD"/>
    <w:rsid w:val="008E59B7"/>
    <w:rsid w:val="008E6567"/>
    <w:rsid w:val="008E7CB8"/>
    <w:rsid w:val="008F5917"/>
    <w:rsid w:val="00900EF1"/>
    <w:rsid w:val="00906840"/>
    <w:rsid w:val="00914078"/>
    <w:rsid w:val="009235BD"/>
    <w:rsid w:val="00927CE5"/>
    <w:rsid w:val="00945D09"/>
    <w:rsid w:val="00951346"/>
    <w:rsid w:val="009616E6"/>
    <w:rsid w:val="00962609"/>
    <w:rsid w:val="00972A79"/>
    <w:rsid w:val="00972DE3"/>
    <w:rsid w:val="009761DF"/>
    <w:rsid w:val="00987262"/>
    <w:rsid w:val="00991D77"/>
    <w:rsid w:val="00992A0E"/>
    <w:rsid w:val="009A2B38"/>
    <w:rsid w:val="009B2D96"/>
    <w:rsid w:val="009D35E2"/>
    <w:rsid w:val="009D6DC6"/>
    <w:rsid w:val="009D71F2"/>
    <w:rsid w:val="009F5448"/>
    <w:rsid w:val="009F6F2E"/>
    <w:rsid w:val="009F7908"/>
    <w:rsid w:val="00A03C3F"/>
    <w:rsid w:val="00A32123"/>
    <w:rsid w:val="00A341F0"/>
    <w:rsid w:val="00A50648"/>
    <w:rsid w:val="00A55039"/>
    <w:rsid w:val="00A75C25"/>
    <w:rsid w:val="00A86D1F"/>
    <w:rsid w:val="00AA29C4"/>
    <w:rsid w:val="00AB30B7"/>
    <w:rsid w:val="00AC52E6"/>
    <w:rsid w:val="00AD2617"/>
    <w:rsid w:val="00AE2DEB"/>
    <w:rsid w:val="00AF1660"/>
    <w:rsid w:val="00AF6931"/>
    <w:rsid w:val="00B025EB"/>
    <w:rsid w:val="00B13852"/>
    <w:rsid w:val="00B22F23"/>
    <w:rsid w:val="00B30FEB"/>
    <w:rsid w:val="00B32145"/>
    <w:rsid w:val="00B32629"/>
    <w:rsid w:val="00B33DE4"/>
    <w:rsid w:val="00B37301"/>
    <w:rsid w:val="00B50B89"/>
    <w:rsid w:val="00B55C73"/>
    <w:rsid w:val="00B6348E"/>
    <w:rsid w:val="00B64499"/>
    <w:rsid w:val="00B64DD8"/>
    <w:rsid w:val="00B876BA"/>
    <w:rsid w:val="00B96702"/>
    <w:rsid w:val="00B97A02"/>
    <w:rsid w:val="00BA5DA4"/>
    <w:rsid w:val="00BA7257"/>
    <w:rsid w:val="00BA7909"/>
    <w:rsid w:val="00BC0B11"/>
    <w:rsid w:val="00BC3443"/>
    <w:rsid w:val="00BD6C4C"/>
    <w:rsid w:val="00BE1857"/>
    <w:rsid w:val="00BE6B4E"/>
    <w:rsid w:val="00BE6D2E"/>
    <w:rsid w:val="00BF3581"/>
    <w:rsid w:val="00BF6714"/>
    <w:rsid w:val="00C003D9"/>
    <w:rsid w:val="00C033A8"/>
    <w:rsid w:val="00C066AB"/>
    <w:rsid w:val="00C1110F"/>
    <w:rsid w:val="00C233A4"/>
    <w:rsid w:val="00C37B3F"/>
    <w:rsid w:val="00C402B0"/>
    <w:rsid w:val="00C511B1"/>
    <w:rsid w:val="00C547E3"/>
    <w:rsid w:val="00C54B0B"/>
    <w:rsid w:val="00C63930"/>
    <w:rsid w:val="00C63C58"/>
    <w:rsid w:val="00C735FA"/>
    <w:rsid w:val="00C73DEA"/>
    <w:rsid w:val="00C76EB6"/>
    <w:rsid w:val="00C80E59"/>
    <w:rsid w:val="00C85E6C"/>
    <w:rsid w:val="00CA5159"/>
    <w:rsid w:val="00CC7137"/>
    <w:rsid w:val="00CF0E59"/>
    <w:rsid w:val="00CF287F"/>
    <w:rsid w:val="00CF4732"/>
    <w:rsid w:val="00D33DF7"/>
    <w:rsid w:val="00D346A5"/>
    <w:rsid w:val="00D43D18"/>
    <w:rsid w:val="00D455DB"/>
    <w:rsid w:val="00D521CB"/>
    <w:rsid w:val="00D5452F"/>
    <w:rsid w:val="00D835E3"/>
    <w:rsid w:val="00D97DCB"/>
    <w:rsid w:val="00DA1FB4"/>
    <w:rsid w:val="00DA393D"/>
    <w:rsid w:val="00DB0419"/>
    <w:rsid w:val="00DB0547"/>
    <w:rsid w:val="00DC2547"/>
    <w:rsid w:val="00DD0086"/>
    <w:rsid w:val="00DD29F2"/>
    <w:rsid w:val="00DF0204"/>
    <w:rsid w:val="00DF2D62"/>
    <w:rsid w:val="00DF7E48"/>
    <w:rsid w:val="00E030BC"/>
    <w:rsid w:val="00E46635"/>
    <w:rsid w:val="00E5520F"/>
    <w:rsid w:val="00E579AA"/>
    <w:rsid w:val="00E7436F"/>
    <w:rsid w:val="00E77325"/>
    <w:rsid w:val="00E92E4D"/>
    <w:rsid w:val="00E93FF1"/>
    <w:rsid w:val="00E97423"/>
    <w:rsid w:val="00E97CD6"/>
    <w:rsid w:val="00EB52C0"/>
    <w:rsid w:val="00EB615E"/>
    <w:rsid w:val="00EC32AE"/>
    <w:rsid w:val="00EC3844"/>
    <w:rsid w:val="00EC40FB"/>
    <w:rsid w:val="00EC717C"/>
    <w:rsid w:val="00EC7A5F"/>
    <w:rsid w:val="00ED6CB9"/>
    <w:rsid w:val="00EF434F"/>
    <w:rsid w:val="00F033FA"/>
    <w:rsid w:val="00F05C84"/>
    <w:rsid w:val="00F36CDD"/>
    <w:rsid w:val="00F40B6B"/>
    <w:rsid w:val="00F5604B"/>
    <w:rsid w:val="00F70147"/>
    <w:rsid w:val="00F80D34"/>
    <w:rsid w:val="00F8565E"/>
    <w:rsid w:val="00F96832"/>
    <w:rsid w:val="00FA04F0"/>
    <w:rsid w:val="00FA685A"/>
    <w:rsid w:val="00FC1A57"/>
    <w:rsid w:val="00FC3120"/>
    <w:rsid w:val="00FF6731"/>
    <w:rsid w:val="09DA8534"/>
    <w:rsid w:val="74BE51DF"/>
    <w:rsid w:val="7F568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AF27D70"/>
  <w15:docId w15:val="{5780E3A9-8058-441B-8ECC-34263189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2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9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/>
    <w:lsdException w:name="List Number 3" w:uiPriority="11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uiPriority="10" w:semiHidden="1" w:unhideWhenUsed="1"/>
    <w:lsdException w:name="List Continue 2" w:uiPriority="11" w:semiHidden="1" w:unhideWhenUsed="1"/>
    <w:lsdException w:name="List Continue 3" w:uiPriority="1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semiHidden/>
    <w:rsid w:val="00C76EB6"/>
    <w:pPr>
      <w:spacing w:after="240" w:line="300" w:lineRule="auto"/>
      <w:jc w:val="both"/>
    </w:pPr>
    <w:rPr>
      <w:rFonts w:ascii="Arial" w:hAnsi="Arial" w:eastAsia="Calibri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673A3"/>
    <w:pPr>
      <w:keepNext/>
      <w:keepLines/>
      <w:pageBreakBefore/>
      <w:numPr>
        <w:numId w:val="22"/>
      </w:numPr>
      <w:tabs>
        <w:tab w:val="clear" w:pos="992"/>
        <w:tab w:val="num" w:pos="851"/>
      </w:tabs>
      <w:spacing w:before="240" w:line="264" w:lineRule="auto"/>
      <w:ind w:left="851" w:hanging="851"/>
      <w:jc w:val="left"/>
      <w:outlineLvl w:val="0"/>
    </w:pPr>
    <w:rPr>
      <w:rFonts w:asciiTheme="majorHAnsi" w:hAnsiTheme="majorHAnsi" w:eastAsiaTheme="majorEastAsia" w:cstheme="majorHAnsi"/>
      <w:bCs/>
      <w:caps/>
      <w:color w:val="1E4164" w:themeColor="accent6"/>
      <w:sz w:val="36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673A3"/>
    <w:pPr>
      <w:keepNext/>
      <w:keepLines/>
      <w:numPr>
        <w:ilvl w:val="1"/>
        <w:numId w:val="22"/>
      </w:numPr>
      <w:tabs>
        <w:tab w:val="clear" w:pos="992"/>
        <w:tab w:val="num" w:pos="851"/>
      </w:tabs>
      <w:spacing w:before="300" w:after="0" w:line="240" w:lineRule="auto"/>
      <w:ind w:left="851" w:right="567" w:hanging="851"/>
      <w:jc w:val="left"/>
      <w:outlineLvl w:val="1"/>
    </w:pPr>
    <w:rPr>
      <w:rFonts w:asciiTheme="majorHAnsi" w:hAnsiTheme="majorHAnsi" w:eastAsiaTheme="majorEastAsia" w:cstheme="majorBidi"/>
      <w:b/>
      <w:bCs/>
      <w:color w:val="1E4164" w:themeColor="accent6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673A3"/>
    <w:pPr>
      <w:keepNext/>
      <w:keepLines/>
      <w:numPr>
        <w:ilvl w:val="2"/>
        <w:numId w:val="22"/>
      </w:numPr>
      <w:tabs>
        <w:tab w:val="clear" w:pos="992"/>
        <w:tab w:val="num" w:pos="851"/>
      </w:tabs>
      <w:spacing w:before="300" w:after="0" w:line="240" w:lineRule="auto"/>
      <w:ind w:left="851" w:hanging="851"/>
      <w:jc w:val="left"/>
      <w:outlineLvl w:val="2"/>
    </w:pPr>
    <w:rPr>
      <w:rFonts w:asciiTheme="majorHAnsi" w:hAnsiTheme="majorHAnsi" w:eastAsiaTheme="majorEastAsia" w:cstheme="majorBidi"/>
      <w:b/>
      <w:bCs/>
      <w:color w:val="1E4164" w:themeColor="accent6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1F04A3"/>
    <w:pPr>
      <w:keepNext/>
      <w:keepLines/>
      <w:spacing w:before="300" w:after="0" w:line="240" w:lineRule="auto"/>
      <w:jc w:val="left"/>
      <w:outlineLvl w:val="3"/>
    </w:pPr>
    <w:rPr>
      <w:rFonts w:asciiTheme="majorHAnsi" w:hAnsiTheme="majorHAnsi" w:eastAsiaTheme="majorEastAsia" w:cstheme="majorBidi"/>
      <w:b/>
      <w:bCs/>
      <w:iCs/>
      <w:color w:val="948671"/>
      <w:sz w:val="22"/>
    </w:rPr>
  </w:style>
  <w:style w:type="paragraph" w:styleId="Heading5">
    <w:name w:val="heading 5"/>
    <w:basedOn w:val="Normal"/>
    <w:next w:val="BodyText"/>
    <w:link w:val="Heading5Char"/>
    <w:uiPriority w:val="1"/>
    <w:rsid w:val="00394D2E"/>
    <w:pPr>
      <w:keepNext/>
      <w:keepLines/>
      <w:spacing w:before="300" w:after="0" w:line="240" w:lineRule="auto"/>
      <w:jc w:val="left"/>
      <w:outlineLvl w:val="4"/>
    </w:pPr>
    <w:rPr>
      <w:rFonts w:asciiTheme="majorHAnsi" w:hAnsiTheme="majorHAnsi"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14078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14078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14078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14078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078"/>
    <w:pPr>
      <w:tabs>
        <w:tab w:val="left" w:pos="896"/>
      </w:tabs>
      <w:spacing w:after="0" w:line="240" w:lineRule="auto"/>
      <w:ind w:right="1671"/>
      <w:jc w:val="left"/>
    </w:pPr>
    <w:rPr>
      <w:bCs/>
      <w:caps/>
      <w:noProof/>
      <w:color w:val="194164"/>
      <w:sz w:val="14"/>
      <w:lang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914078"/>
    <w:rPr>
      <w:rFonts w:ascii="Arial" w:hAnsi="Arial" w:eastAsia="Calibri" w:cs="Times New Roman"/>
      <w:bCs/>
      <w:caps/>
      <w:noProof/>
      <w:color w:val="194164"/>
      <w:sz w:val="1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914078"/>
    <w:pPr>
      <w:pBdr>
        <w:top w:val="single" w:color="1E4164" w:themeColor="accent6" w:sz="4" w:space="6"/>
      </w:pBdr>
      <w:tabs>
        <w:tab w:val="right" w:pos="8239"/>
        <w:tab w:val="right" w:pos="9185"/>
      </w:tabs>
      <w:spacing w:after="0" w:line="240" w:lineRule="auto"/>
      <w:jc w:val="left"/>
    </w:pPr>
    <w:rPr>
      <w:color w:val="1E4164" w:themeColor="accent6"/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914078"/>
    <w:rPr>
      <w:rFonts w:ascii="Arial" w:hAnsi="Arial" w:eastAsia="Calibri" w:cs="Times New Roman"/>
      <w:color w:val="1E4164" w:themeColor="accent6"/>
      <w:sz w:val="12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8673A3"/>
    <w:rPr>
      <w:rFonts w:asciiTheme="majorHAnsi" w:hAnsiTheme="majorHAnsi" w:eastAsiaTheme="majorEastAsia" w:cstheme="majorHAnsi"/>
      <w:bCs/>
      <w:caps/>
      <w:color w:val="1E4164" w:themeColor="accent6"/>
      <w:sz w:val="36"/>
      <w:szCs w:val="28"/>
    </w:rPr>
  </w:style>
  <w:style w:type="paragraph" w:styleId="BodyText">
    <w:name w:val="Body Text"/>
    <w:basedOn w:val="Normal"/>
    <w:link w:val="BodyTextChar"/>
    <w:qFormat/>
    <w:rsid w:val="001F04A3"/>
    <w:pPr>
      <w:spacing w:before="60" w:after="80" w:line="250" w:lineRule="atLeast"/>
      <w:jc w:val="left"/>
    </w:pPr>
  </w:style>
  <w:style w:type="character" w:styleId="BodyTextChar" w:customStyle="1">
    <w:name w:val="Body Text Char"/>
    <w:basedOn w:val="DefaultParagraphFont"/>
    <w:link w:val="BodyText"/>
    <w:rsid w:val="001F04A3"/>
    <w:rPr>
      <w:rFonts w:ascii="Arial" w:hAnsi="Arial" w:eastAsia="Calibri" w:cs="Times New Roman"/>
      <w:sz w:val="20"/>
      <w:szCs w:val="24"/>
    </w:rPr>
  </w:style>
  <w:style w:type="paragraph" w:styleId="AppendixHeading1" w:customStyle="1">
    <w:name w:val="Appendix Heading 1"/>
    <w:basedOn w:val="Heading1"/>
    <w:next w:val="BodyText"/>
    <w:uiPriority w:val="99"/>
    <w:qFormat/>
    <w:rsid w:val="00914078"/>
    <w:pPr>
      <w:numPr>
        <w:numId w:val="16"/>
      </w:numPr>
      <w:tabs>
        <w:tab w:val="left" w:pos="2394"/>
      </w:tabs>
    </w:pPr>
  </w:style>
  <w:style w:type="character" w:styleId="Heading2Char" w:customStyle="1">
    <w:name w:val="Heading 2 Char"/>
    <w:basedOn w:val="DefaultParagraphFont"/>
    <w:link w:val="Heading2"/>
    <w:uiPriority w:val="1"/>
    <w:rsid w:val="008673A3"/>
    <w:rPr>
      <w:rFonts w:asciiTheme="majorHAnsi" w:hAnsiTheme="majorHAnsi" w:eastAsiaTheme="majorEastAsia" w:cstheme="majorBidi"/>
      <w:b/>
      <w:bCs/>
      <w:color w:val="1E4164" w:themeColor="accent6"/>
      <w:sz w:val="28"/>
      <w:szCs w:val="26"/>
    </w:rPr>
  </w:style>
  <w:style w:type="paragraph" w:styleId="AppendixHeading2" w:customStyle="1">
    <w:name w:val="Appendix Heading 2"/>
    <w:basedOn w:val="Heading2"/>
    <w:next w:val="BodyText"/>
    <w:uiPriority w:val="99"/>
    <w:qFormat/>
    <w:rsid w:val="008673A3"/>
    <w:pPr>
      <w:numPr>
        <w:numId w:val="16"/>
      </w:numPr>
      <w:ind w:left="851" w:hanging="851"/>
    </w:pPr>
    <w:rPr>
      <w:noProof/>
      <w:lang w:eastAsia="en-AU"/>
    </w:rPr>
  </w:style>
  <w:style w:type="character" w:styleId="Heading3Char" w:customStyle="1">
    <w:name w:val="Heading 3 Char"/>
    <w:basedOn w:val="DefaultParagraphFont"/>
    <w:link w:val="Heading3"/>
    <w:uiPriority w:val="1"/>
    <w:rsid w:val="008673A3"/>
    <w:rPr>
      <w:rFonts w:asciiTheme="majorHAnsi" w:hAnsiTheme="majorHAnsi" w:eastAsiaTheme="majorEastAsia" w:cstheme="majorBidi"/>
      <w:b/>
      <w:bCs/>
      <w:color w:val="1E4164" w:themeColor="accent6"/>
      <w:szCs w:val="24"/>
    </w:rPr>
  </w:style>
  <w:style w:type="paragraph" w:styleId="AppendixHeading3" w:customStyle="1">
    <w:name w:val="Appendix Heading 3"/>
    <w:basedOn w:val="Heading3"/>
    <w:next w:val="BodyText"/>
    <w:uiPriority w:val="99"/>
    <w:rsid w:val="008673A3"/>
    <w:pPr>
      <w:numPr>
        <w:numId w:val="16"/>
      </w:numPr>
      <w:ind w:left="851" w:hanging="851"/>
    </w:pPr>
    <w:rPr>
      <w:bCs w:val="0"/>
    </w:rPr>
  </w:style>
  <w:style w:type="character" w:styleId="Heading4Char" w:customStyle="1">
    <w:name w:val="Heading 4 Char"/>
    <w:basedOn w:val="DefaultParagraphFont"/>
    <w:link w:val="Heading4"/>
    <w:uiPriority w:val="1"/>
    <w:rsid w:val="001F04A3"/>
    <w:rPr>
      <w:rFonts w:asciiTheme="majorHAnsi" w:hAnsiTheme="majorHAnsi" w:eastAsiaTheme="majorEastAsia" w:cstheme="majorBidi"/>
      <w:b/>
      <w:bCs/>
      <w:iCs/>
      <w:color w:val="948671"/>
      <w:szCs w:val="24"/>
    </w:rPr>
  </w:style>
  <w:style w:type="numbering" w:styleId="AppendixList" w:customStyle="1">
    <w:name w:val="Appendix List"/>
    <w:uiPriority w:val="99"/>
    <w:rsid w:val="00914078"/>
  </w:style>
  <w:style w:type="paragraph" w:styleId="CaptionTable" w:customStyle="1">
    <w:name w:val="Caption Table"/>
    <w:basedOn w:val="Caption"/>
    <w:next w:val="BodyText"/>
    <w:qFormat/>
    <w:rsid w:val="008673A3"/>
    <w:pPr>
      <w:numPr>
        <w:numId w:val="19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paragraph" w:styleId="CaptionFigure" w:customStyle="1">
    <w:name w:val="Caption Figure"/>
    <w:basedOn w:val="Caption"/>
    <w:next w:val="Figure"/>
    <w:qFormat/>
    <w:rsid w:val="008673A3"/>
    <w:pPr>
      <w:numPr>
        <w:numId w:val="18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table" w:styleId="TableGrid">
    <w:name w:val="Table Grid"/>
    <w:aliases w:val="AEMO"/>
    <w:basedOn w:val="TableNormal"/>
    <w:uiPriority w:val="1"/>
    <w:rsid w:val="009140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ttachmentList" w:customStyle="1">
    <w:name w:val="Attachment List"/>
    <w:uiPriority w:val="99"/>
    <w:rsid w:val="00914078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4078"/>
    <w:rPr>
      <w:rFonts w:ascii="Tahoma" w:hAnsi="Tahoma" w:eastAsia="Calibri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4078"/>
  </w:style>
  <w:style w:type="paragraph" w:styleId="BlockText">
    <w:name w:val="Block Text"/>
    <w:basedOn w:val="Normal"/>
    <w:uiPriority w:val="3"/>
    <w:semiHidden/>
    <w:unhideWhenUsed/>
    <w:qFormat/>
    <w:rsid w:val="00914078"/>
    <w:pPr>
      <w:pBdr>
        <w:top w:val="single" w:color="FFC222" w:themeColor="accent1" w:sz="2" w:space="10" w:shadow="1"/>
        <w:left w:val="single" w:color="FFC222" w:themeColor="accent1" w:sz="2" w:space="10" w:shadow="1"/>
        <w:bottom w:val="single" w:color="FFC222" w:themeColor="accent1" w:sz="2" w:space="10" w:shadow="1"/>
        <w:right w:val="single" w:color="FFC222" w:themeColor="accent1" w:sz="2" w:space="10" w:shadow="1"/>
      </w:pBdr>
      <w:ind w:left="1152" w:right="1152"/>
    </w:pPr>
    <w:rPr>
      <w:rFonts w:asciiTheme="minorHAnsi" w:hAnsiTheme="minorHAnsi" w:eastAsiaTheme="minorEastAsia" w:cstheme="minorBidi"/>
      <w:i/>
      <w:iCs/>
      <w:color w:val="FFC222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91407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4078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14078"/>
    <w:rPr>
      <w:rFonts w:ascii="Arial" w:hAnsi="Arial" w:eastAsia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4078"/>
    <w:pPr>
      <w:ind w:firstLine="425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07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078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078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078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14078"/>
    <w:rPr>
      <w:rFonts w:ascii="Arial" w:hAnsi="Arial" w:eastAsia="Calibri" w:cs="Times New Roman"/>
      <w:sz w:val="16"/>
      <w:szCs w:val="16"/>
    </w:rPr>
  </w:style>
  <w:style w:type="paragraph" w:styleId="BodyTextSummary" w:customStyle="1">
    <w:name w:val="Body Text Summary"/>
    <w:basedOn w:val="BodyText"/>
    <w:semiHidden/>
    <w:rsid w:val="00914078"/>
    <w:pPr>
      <w:spacing w:line="300" w:lineRule="auto"/>
    </w:pPr>
    <w:rPr>
      <w:rFonts w:asciiTheme="minorHAnsi" w:hAnsiTheme="minorHAnsi" w:cstheme="minorHAnsi"/>
      <w:color w:val="F47321"/>
      <w:sz w:val="24"/>
    </w:rPr>
  </w:style>
  <w:style w:type="paragraph" w:styleId="Caption">
    <w:name w:val="caption"/>
    <w:basedOn w:val="Normal"/>
    <w:next w:val="Normal"/>
    <w:semiHidden/>
    <w:qFormat/>
    <w:rsid w:val="00914078"/>
    <w:pPr>
      <w:keepNext/>
      <w:spacing w:before="240" w:after="4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14078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7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14078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4078"/>
    <w:rPr>
      <w:rFonts w:ascii="Arial" w:hAnsi="Arial" w:eastAsia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4078"/>
  </w:style>
  <w:style w:type="character" w:styleId="DateChar" w:customStyle="1">
    <w:name w:val="Date Char"/>
    <w:basedOn w:val="DefaultParagraphFont"/>
    <w:link w:val="Dat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14078"/>
    <w:rPr>
      <w:rFonts w:ascii="Tahoma" w:hAnsi="Tahoma" w:eastAsia="Calibri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078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078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14078"/>
    <w:rPr>
      <w:rFonts w:ascii="Arial" w:hAnsi="Arial" w:eastAsia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14078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14078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igure" w:customStyle="1">
    <w:name w:val="Figure"/>
    <w:basedOn w:val="Caption"/>
    <w:next w:val="TableFootnote"/>
    <w:qFormat/>
    <w:rsid w:val="00914078"/>
    <w:pPr>
      <w:shd w:val="clear" w:color="auto" w:fill="F7F5F5"/>
      <w:spacing w:before="0" w:after="0"/>
      <w:jc w:val="center"/>
    </w:pPr>
    <w:rPr>
      <w:noProof/>
      <w:lang w:eastAsia="en-AU"/>
    </w:rPr>
  </w:style>
  <w:style w:type="paragraph" w:styleId="FooterEven" w:customStyle="1">
    <w:name w:val="Footer Even"/>
    <w:basedOn w:val="Normal"/>
    <w:link w:val="FooterEvenChar"/>
    <w:semiHidden/>
    <w:rsid w:val="00914078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styleId="FooterEvenChar" w:customStyle="1">
    <w:name w:val="Footer Even Char"/>
    <w:basedOn w:val="DefaultParagraphFont"/>
    <w:link w:val="FooterEven"/>
    <w:semiHidden/>
    <w:rsid w:val="00914078"/>
    <w:rPr>
      <w:rFonts w:ascii="Arial" w:hAnsi="Arial" w:eastAsia="Calibri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914078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914078"/>
    <w:pPr>
      <w:tabs>
        <w:tab w:val="left" w:pos="180"/>
      </w:tabs>
      <w:spacing w:after="0" w:line="240" w:lineRule="auto"/>
      <w:ind w:left="180" w:hanging="180"/>
      <w:jc w:val="left"/>
    </w:pPr>
    <w:rPr>
      <w:sz w:val="14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29"/>
    <w:semiHidden/>
    <w:rsid w:val="00914078"/>
    <w:rPr>
      <w:rFonts w:ascii="Arial" w:hAnsi="Arial" w:eastAsia="Calibri" w:cs="Times New Roman"/>
      <w:sz w:val="14"/>
      <w:szCs w:val="20"/>
    </w:rPr>
  </w:style>
  <w:style w:type="paragraph" w:styleId="ForewordHeading1" w:customStyle="1">
    <w:name w:val="Foreword Heading 1"/>
    <w:basedOn w:val="Heading1"/>
    <w:next w:val="BodyText"/>
    <w:rsid w:val="00914078"/>
    <w:pPr>
      <w:numPr>
        <w:numId w:val="0"/>
      </w:numPr>
    </w:pPr>
  </w:style>
  <w:style w:type="paragraph" w:styleId="ForewordHeading2" w:customStyle="1">
    <w:name w:val="Foreword Heading 2"/>
    <w:basedOn w:val="Heading2"/>
    <w:next w:val="BodyText"/>
    <w:rsid w:val="00914078"/>
    <w:pPr>
      <w:numPr>
        <w:ilvl w:val="0"/>
        <w:numId w:val="0"/>
      </w:numPr>
    </w:pPr>
  </w:style>
  <w:style w:type="paragraph" w:styleId="ForewordHeading3" w:customStyle="1">
    <w:name w:val="Foreword Heading 3"/>
    <w:basedOn w:val="Heading3"/>
    <w:next w:val="BodyText"/>
    <w:rsid w:val="00914078"/>
    <w:pPr>
      <w:numPr>
        <w:ilvl w:val="0"/>
        <w:numId w:val="0"/>
      </w:numPr>
    </w:pPr>
  </w:style>
  <w:style w:type="character" w:styleId="Heading5Char" w:customStyle="1">
    <w:name w:val="Heading 5 Char"/>
    <w:basedOn w:val="DefaultParagraphFont"/>
    <w:link w:val="Heading5"/>
    <w:uiPriority w:val="1"/>
    <w:rsid w:val="00394D2E"/>
    <w:rPr>
      <w:rFonts w:asciiTheme="majorHAnsi" w:hAnsiTheme="majorHAnsi" w:eastAsiaTheme="majorEastAsia" w:cstheme="majorBidi"/>
      <w:b/>
      <w:sz w:val="20"/>
      <w:szCs w:val="24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914078"/>
    <w:rPr>
      <w:rFonts w:asciiTheme="majorHAnsi" w:hAnsiTheme="majorHAnsi" w:eastAsiaTheme="majorEastAsia" w:cstheme="majorBidi"/>
      <w:i/>
      <w:iCs/>
      <w:sz w:val="20"/>
      <w:szCs w:val="24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91407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914078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91407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HeadingList" w:customStyle="1">
    <w:name w:val="Heading List"/>
    <w:uiPriority w:val="99"/>
    <w:rsid w:val="00914078"/>
    <w:pPr>
      <w:numPr>
        <w:numId w:val="2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914078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14078"/>
    <w:rPr>
      <w:rFonts w:ascii="Arial" w:hAnsi="Arial" w:eastAsia="Calibri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14078"/>
    <w:rPr>
      <w:rFonts w:ascii="Consolas" w:hAnsi="Consolas" w:eastAsia="Calibri" w:cs="Times New Roman"/>
      <w:sz w:val="20"/>
      <w:szCs w:val="20"/>
    </w:rPr>
  </w:style>
  <w:style w:type="character" w:styleId="Hyperlink">
    <w:name w:val="Hyperlink"/>
    <w:uiPriority w:val="99"/>
    <w:rsid w:val="007F490B"/>
    <w:rPr>
      <w:rFonts w:eastAsia="Calibri" w:cs="Times New Roman" w:asciiTheme="minorHAnsi" w:hAnsiTheme="minorHAnsi"/>
      <w:b w:val="0"/>
      <w:color w:val="000000" w:themeColor="text1"/>
      <w:sz w:val="20"/>
      <w:szCs w:val="24"/>
      <w:u w:val="single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078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078"/>
    <w:pPr>
      <w:pBdr>
        <w:bottom w:val="single" w:color="FFC222" w:themeColor="accent1" w:sz="4" w:space="4"/>
      </w:pBdr>
      <w:spacing w:before="200" w:after="280"/>
      <w:ind w:left="936" w:right="936"/>
    </w:pPr>
    <w:rPr>
      <w:b/>
      <w:bCs/>
      <w:i/>
      <w:iCs/>
      <w:color w:val="FFC22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14078"/>
    <w:rPr>
      <w:rFonts w:ascii="Arial" w:hAnsi="Arial" w:eastAsia="Calibri" w:cs="Times New Roman"/>
      <w:b/>
      <w:bCs/>
      <w:i/>
      <w:iCs/>
      <w:color w:val="FFC222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91407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407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407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407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4078"/>
    <w:pPr>
      <w:ind w:left="1415" w:hanging="283"/>
      <w:contextualSpacing/>
    </w:pPr>
  </w:style>
  <w:style w:type="paragraph" w:styleId="ListBullet">
    <w:name w:val="List Bullet"/>
    <w:basedOn w:val="BodyText"/>
    <w:qFormat/>
    <w:rsid w:val="005915DB"/>
    <w:pPr>
      <w:numPr>
        <w:numId w:val="26"/>
      </w:numPr>
    </w:pPr>
  </w:style>
  <w:style w:type="paragraph" w:styleId="ListBullet2">
    <w:name w:val="List Bullet 2"/>
    <w:basedOn w:val="ListBullet"/>
    <w:qFormat/>
    <w:rsid w:val="005915DB"/>
    <w:pPr>
      <w:numPr>
        <w:ilvl w:val="1"/>
      </w:numPr>
    </w:pPr>
  </w:style>
  <w:style w:type="paragraph" w:styleId="ListBullet3">
    <w:name w:val="List Bullet 3"/>
    <w:basedOn w:val="ListBullet2"/>
    <w:rsid w:val="005915DB"/>
    <w:pPr>
      <w:numPr>
        <w:ilvl w:val="2"/>
      </w:numPr>
      <w:ind w:left="993" w:hanging="284"/>
    </w:pPr>
  </w:style>
  <w:style w:type="paragraph" w:styleId="ListBullet4">
    <w:name w:val="List Bullet 4"/>
    <w:basedOn w:val="Normal"/>
    <w:uiPriority w:val="99"/>
    <w:semiHidden/>
    <w:rsid w:val="00914078"/>
    <w:pPr>
      <w:contextualSpacing/>
    </w:pPr>
  </w:style>
  <w:style w:type="paragraph" w:styleId="ListBullet5">
    <w:name w:val="List Bullet 5"/>
    <w:basedOn w:val="Normal"/>
    <w:uiPriority w:val="99"/>
    <w:semiHidden/>
    <w:rsid w:val="00914078"/>
    <w:pPr>
      <w:contextualSpacing/>
    </w:pPr>
  </w:style>
  <w:style w:type="paragraph" w:styleId="ListContinue">
    <w:name w:val="List Continue"/>
    <w:basedOn w:val="BodyText"/>
    <w:uiPriority w:val="10"/>
    <w:rsid w:val="005915DB"/>
    <w:pPr>
      <w:ind w:left="425"/>
    </w:pPr>
  </w:style>
  <w:style w:type="paragraph" w:styleId="ListContinue2">
    <w:name w:val="List Continue 2"/>
    <w:basedOn w:val="BodyText"/>
    <w:uiPriority w:val="11"/>
    <w:rsid w:val="005915DB"/>
    <w:pPr>
      <w:ind w:left="709"/>
    </w:pPr>
  </w:style>
  <w:style w:type="paragraph" w:styleId="ListContinue3">
    <w:name w:val="List Continue 3"/>
    <w:basedOn w:val="BodyText"/>
    <w:uiPriority w:val="12"/>
    <w:rsid w:val="005915DB"/>
    <w:pPr>
      <w:ind w:left="992"/>
    </w:pPr>
  </w:style>
  <w:style w:type="paragraph" w:styleId="ListContinue4">
    <w:name w:val="List Continue 4"/>
    <w:basedOn w:val="Normal"/>
    <w:uiPriority w:val="99"/>
    <w:semiHidden/>
    <w:rsid w:val="0091407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4078"/>
    <w:pPr>
      <w:spacing w:after="120"/>
      <w:ind w:left="1415"/>
      <w:contextualSpacing/>
    </w:pPr>
  </w:style>
  <w:style w:type="paragraph" w:styleId="ListLetter" w:customStyle="1">
    <w:name w:val="List Letter"/>
    <w:basedOn w:val="ListBullet"/>
    <w:uiPriority w:val="9"/>
    <w:rsid w:val="00914078"/>
    <w:pPr>
      <w:numPr>
        <w:numId w:val="29"/>
      </w:numPr>
    </w:pPr>
  </w:style>
  <w:style w:type="paragraph" w:styleId="ListNumber">
    <w:name w:val="List Number"/>
    <w:basedOn w:val="Normal"/>
    <w:uiPriority w:val="9"/>
    <w:rsid w:val="00914078"/>
    <w:pPr>
      <w:numPr>
        <w:numId w:val="32"/>
      </w:numPr>
      <w:spacing w:after="60" w:line="260" w:lineRule="atLeast"/>
      <w:jc w:val="left"/>
    </w:pPr>
    <w:rPr>
      <w:szCs w:val="18"/>
    </w:rPr>
  </w:style>
  <w:style w:type="paragraph" w:styleId="ListNumber2">
    <w:name w:val="List Number 2"/>
    <w:basedOn w:val="Normal"/>
    <w:uiPriority w:val="10"/>
    <w:rsid w:val="00914078"/>
    <w:pPr>
      <w:numPr>
        <w:ilvl w:val="1"/>
        <w:numId w:val="32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914078"/>
    <w:pPr>
      <w:numPr>
        <w:ilvl w:val="2"/>
        <w:numId w:val="32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914078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078"/>
    <w:pPr>
      <w:contextualSpacing/>
    </w:pPr>
  </w:style>
  <w:style w:type="paragraph" w:styleId="ListParagraph">
    <w:name w:val="List Paragraph"/>
    <w:basedOn w:val="Normal"/>
    <w:uiPriority w:val="34"/>
    <w:semiHidden/>
    <w:rsid w:val="009140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140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eastAsia="Calibri" w:cs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14078"/>
    <w:rPr>
      <w:rFonts w:ascii="Consolas" w:hAnsi="Consolas" w:eastAsia="Calibri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07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14078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914078"/>
    <w:pPr>
      <w:spacing w:after="0" w:line="240" w:lineRule="auto"/>
      <w:jc w:val="both"/>
    </w:pPr>
    <w:rPr>
      <w:rFonts w:ascii="Arial" w:hAnsi="Arial" w:eastAsia="Calibri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914078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9140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4078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14078"/>
    <w:rPr>
      <w:rFonts w:ascii="Consolas" w:hAnsi="Consolas" w:eastAsia="Calibri" w:cs="Times New Roman"/>
      <w:sz w:val="21"/>
      <w:szCs w:val="21"/>
    </w:rPr>
  </w:style>
  <w:style w:type="paragraph" w:styleId="Published" w:customStyle="1">
    <w:name w:val="Published"/>
    <w:semiHidden/>
    <w:rsid w:val="00914078"/>
    <w:pPr>
      <w:tabs>
        <w:tab w:val="right" w:pos="8037"/>
        <w:tab w:val="right" w:pos="8969"/>
      </w:tabs>
      <w:spacing w:after="0" w:line="240" w:lineRule="auto"/>
    </w:pPr>
    <w:rPr>
      <w:rFonts w:ascii="Arial" w:hAnsi="Arial" w:eastAsia="Calibri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914078"/>
    <w:pPr>
      <w:spacing w:after="200" w:line="240" w:lineRule="auto"/>
      <w:jc w:val="right"/>
    </w:pPr>
    <w:rPr>
      <w:i/>
      <w:iCs/>
      <w:color w:val="948671" w:themeColor="accent5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14078"/>
    <w:rPr>
      <w:rFonts w:ascii="Arial" w:hAnsi="Arial" w:eastAsia="Calibri" w:cs="Times New Roman"/>
      <w:i/>
      <w:iCs/>
      <w:color w:val="948671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407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078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914078"/>
    <w:pPr>
      <w:keepNext/>
      <w:numPr>
        <w:ilvl w:val="1"/>
      </w:numPr>
      <w:spacing w:after="0" w:line="240" w:lineRule="auto"/>
      <w:jc w:val="left"/>
    </w:pPr>
    <w:rPr>
      <w:rFonts w:eastAsiaTheme="majorEastAsia" w:cstheme="majorBidi"/>
      <w:iCs/>
      <w:caps/>
      <w:color w:val="F47321"/>
      <w:sz w:val="30"/>
      <w:szCs w:val="30"/>
    </w:rPr>
  </w:style>
  <w:style w:type="character" w:styleId="SubtitleChar" w:customStyle="1">
    <w:name w:val="Subtitle Char"/>
    <w:basedOn w:val="DefaultParagraphFont"/>
    <w:link w:val="Subtitle"/>
    <w:semiHidden/>
    <w:rsid w:val="00914078"/>
    <w:rPr>
      <w:rFonts w:ascii="Arial" w:hAnsi="Arial" w:eastAsiaTheme="majorEastAsia" w:cstheme="majorBidi"/>
      <w:iCs/>
      <w:caps/>
      <w:color w:val="F47321"/>
      <w:sz w:val="30"/>
      <w:szCs w:val="30"/>
    </w:rPr>
  </w:style>
  <w:style w:type="table" w:styleId="Summary" w:customStyle="1">
    <w:name w:val="Summary"/>
    <w:basedOn w:val="TableNormal"/>
    <w:uiPriority w:val="99"/>
    <w:qFormat/>
    <w:rsid w:val="00914078"/>
    <w:pPr>
      <w:spacing w:after="0" w:line="240" w:lineRule="auto"/>
    </w:pPr>
    <w:rPr>
      <w:rFonts w:ascii="Arial" w:hAnsi="Arial" w:eastAsia="Calibri" w:cs="Times New Roman"/>
      <w:sz w:val="20"/>
      <w:szCs w:val="20"/>
      <w:lang w:eastAsia="en-AU"/>
    </w:rPr>
    <w:tblPr>
      <w:tblBorders>
        <w:top w:val="single" w:color="F7F5F5" w:sz="4" w:space="0"/>
        <w:left w:val="single" w:color="F7F5F5" w:sz="4" w:space="0"/>
        <w:bottom w:val="single" w:color="F7F5F5" w:sz="4" w:space="0"/>
        <w:right w:val="single" w:color="F7F5F5" w:sz="4" w:space="0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styleId="TableText" w:customStyle="1">
    <w:name w:val="Table Text"/>
    <w:basedOn w:val="BodyText"/>
    <w:uiPriority w:val="2"/>
    <w:qFormat/>
    <w:rsid w:val="00914078"/>
    <w:pPr>
      <w:spacing w:before="40" w:after="40" w:line="240" w:lineRule="auto"/>
    </w:pPr>
    <w:rPr>
      <w:sz w:val="16"/>
    </w:rPr>
  </w:style>
  <w:style w:type="paragraph" w:styleId="TableBullet" w:customStyle="1">
    <w:name w:val="Table Bullet"/>
    <w:basedOn w:val="TableText"/>
    <w:uiPriority w:val="3"/>
    <w:qFormat/>
    <w:rsid w:val="00914078"/>
    <w:pPr>
      <w:numPr>
        <w:numId w:val="34"/>
      </w:numPr>
      <w:contextualSpacing/>
    </w:pPr>
    <w:rPr>
      <w:lang w:eastAsia="en-AU"/>
    </w:rPr>
  </w:style>
  <w:style w:type="paragraph" w:styleId="TableBullet2" w:customStyle="1">
    <w:name w:val="Table Bullet 2"/>
    <w:basedOn w:val="TableBullet"/>
    <w:uiPriority w:val="3"/>
    <w:rsid w:val="00914078"/>
    <w:pPr>
      <w:numPr>
        <w:ilvl w:val="1"/>
      </w:numPr>
    </w:pPr>
  </w:style>
  <w:style w:type="paragraph" w:styleId="TableBulletContinue" w:customStyle="1">
    <w:name w:val="Table Bullet Continue"/>
    <w:basedOn w:val="TableBullet"/>
    <w:uiPriority w:val="3"/>
    <w:rsid w:val="00914078"/>
    <w:pPr>
      <w:numPr>
        <w:numId w:val="0"/>
      </w:numPr>
      <w:ind w:left="170"/>
    </w:pPr>
  </w:style>
  <w:style w:type="paragraph" w:styleId="TableBulletContinue2" w:customStyle="1">
    <w:name w:val="Table Bullet Continue 2"/>
    <w:basedOn w:val="TableBullet2"/>
    <w:uiPriority w:val="3"/>
    <w:rsid w:val="00914078"/>
    <w:pPr>
      <w:numPr>
        <w:numId w:val="0"/>
      </w:numPr>
      <w:ind w:left="340"/>
    </w:pPr>
  </w:style>
  <w:style w:type="paragraph" w:styleId="TableFootnote" w:customStyle="1">
    <w:name w:val="Table Footnote"/>
    <w:basedOn w:val="TableText"/>
    <w:uiPriority w:val="3"/>
    <w:qFormat/>
    <w:rsid w:val="00914078"/>
    <w:pPr>
      <w:spacing w:after="240"/>
      <w:contextualSpacing/>
    </w:pPr>
    <w:rPr>
      <w:sz w:val="14"/>
    </w:rPr>
  </w:style>
  <w:style w:type="table" w:styleId="TableGridLight1" w:customStyle="1">
    <w:name w:val="Table Grid Light1"/>
    <w:basedOn w:val="TableNormal"/>
    <w:uiPriority w:val="40"/>
    <w:rsid w:val="00914078"/>
    <w:pPr>
      <w:spacing w:after="0" w:line="240" w:lineRule="auto"/>
    </w:pPr>
    <w:rPr>
      <w:rFonts w:ascii="Arial" w:hAnsi="Arial" w:eastAsia="Calibri" w:cs="Times New Roman"/>
      <w:sz w:val="20"/>
      <w:szCs w:val="20"/>
      <w:lang w:eastAsia="en-AU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rontCoverSubtitle" w:customStyle="1">
    <w:name w:val="Front Cover Subtitle"/>
    <w:basedOn w:val="Subtitle"/>
    <w:rsid w:val="00914078"/>
    <w:rPr>
      <w:lang w:eastAsia="en-AU"/>
    </w:rPr>
  </w:style>
  <w:style w:type="paragraph" w:styleId="TableNumber" w:customStyle="1">
    <w:name w:val="Table Number"/>
    <w:basedOn w:val="TableText"/>
    <w:uiPriority w:val="3"/>
    <w:qFormat/>
    <w:rsid w:val="00914078"/>
    <w:pPr>
      <w:contextualSpacing/>
      <w:jc w:val="right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07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4078"/>
    <w:pPr>
      <w:tabs>
        <w:tab w:val="right" w:pos="9180"/>
      </w:tabs>
      <w:spacing w:after="57" w:line="288" w:lineRule="auto"/>
      <w:ind w:left="1134" w:right="184" w:hanging="1134"/>
      <w:contextualSpacing/>
    </w:pPr>
    <w:rPr>
      <w:noProof/>
      <w:color w:val="F37421" w:themeColor="text2"/>
      <w:sz w:val="18"/>
      <w:szCs w:val="22"/>
    </w:rPr>
  </w:style>
  <w:style w:type="paragraph" w:styleId="TableTextCentred" w:customStyle="1">
    <w:name w:val="Table Text Centred"/>
    <w:basedOn w:val="TableText"/>
    <w:uiPriority w:val="3"/>
    <w:rsid w:val="00914078"/>
    <w:pPr>
      <w:jc w:val="center"/>
    </w:pPr>
  </w:style>
  <w:style w:type="paragraph" w:styleId="TableTitle" w:customStyle="1">
    <w:name w:val="Table Title"/>
    <w:basedOn w:val="BodyText"/>
    <w:uiPriority w:val="2"/>
    <w:qFormat/>
    <w:rsid w:val="00914078"/>
    <w:pPr>
      <w:keepNext/>
      <w:spacing w:after="60" w:line="240" w:lineRule="auto"/>
    </w:pPr>
    <w:rPr>
      <w:color w:val="000000"/>
      <w:sz w:val="16"/>
    </w:rPr>
  </w:style>
  <w:style w:type="paragraph" w:styleId="Title">
    <w:name w:val="Title"/>
    <w:basedOn w:val="Normal"/>
    <w:next w:val="Normal"/>
    <w:link w:val="TitleChar"/>
    <w:uiPriority w:val="4"/>
    <w:semiHidden/>
    <w:rsid w:val="00914078"/>
    <w:pPr>
      <w:spacing w:after="0" w:line="620" w:lineRule="exact"/>
      <w:contextualSpacing/>
      <w:jc w:val="left"/>
    </w:pPr>
    <w:rPr>
      <w:rFonts w:asciiTheme="majorHAnsi" w:hAnsiTheme="majorHAnsi" w:eastAsiaTheme="majorEastAsia" w:cstheme="majorBidi"/>
      <w:caps/>
      <w:color w:val="194164"/>
      <w:sz w:val="60"/>
      <w:szCs w:val="52"/>
    </w:rPr>
  </w:style>
  <w:style w:type="character" w:styleId="TitleChar" w:customStyle="1">
    <w:name w:val="Title Char"/>
    <w:basedOn w:val="DefaultParagraphFont"/>
    <w:link w:val="Title"/>
    <w:uiPriority w:val="4"/>
    <w:semiHidden/>
    <w:rsid w:val="00914078"/>
    <w:rPr>
      <w:rFonts w:asciiTheme="majorHAnsi" w:hAnsiTheme="majorHAnsi" w:eastAsiaTheme="majorEastAsia" w:cstheme="majorBidi"/>
      <w:caps/>
      <w:color w:val="194164"/>
      <w:sz w:val="60"/>
      <w:szCs w:val="52"/>
    </w:rPr>
  </w:style>
  <w:style w:type="paragraph" w:styleId="TOCHeading">
    <w:name w:val="TOC Heading"/>
    <w:basedOn w:val="Normal"/>
    <w:next w:val="BodyText"/>
    <w:uiPriority w:val="39"/>
    <w:semiHidden/>
    <w:rsid w:val="00914078"/>
    <w:pPr>
      <w:keepNext/>
      <w:keepLines/>
      <w:spacing w:before="120"/>
      <w:jc w:val="left"/>
    </w:pPr>
    <w:rPr>
      <w:rFonts w:asciiTheme="majorHAnsi" w:hAnsiTheme="majorHAnsi"/>
      <w:caps/>
      <w:color w:val="1E4164" w:themeColor="accent6"/>
      <w:sz w:val="36"/>
    </w:rPr>
  </w:style>
  <w:style w:type="paragraph" w:styleId="TOAHeading">
    <w:name w:val="toa heading"/>
    <w:basedOn w:val="TOCHeading"/>
    <w:next w:val="Normal"/>
    <w:uiPriority w:val="99"/>
    <w:semiHidden/>
    <w:rsid w:val="00914078"/>
  </w:style>
  <w:style w:type="paragraph" w:styleId="TOC1">
    <w:name w:val="toc 1"/>
    <w:basedOn w:val="Normal"/>
    <w:next w:val="Normal"/>
    <w:uiPriority w:val="39"/>
    <w:semiHidden/>
    <w:rsid w:val="008673A3"/>
    <w:pPr>
      <w:tabs>
        <w:tab w:val="left" w:pos="567"/>
        <w:tab w:val="right" w:pos="9180"/>
      </w:tabs>
      <w:spacing w:before="160" w:after="20" w:line="288" w:lineRule="auto"/>
      <w:ind w:left="567" w:right="255" w:hanging="567"/>
      <w:jc w:val="left"/>
    </w:pPr>
    <w:rPr>
      <w:rFonts w:eastAsia="Times New Roman"/>
      <w:b/>
      <w:caps/>
      <w:noProof/>
      <w:color w:val="1E4164" w:themeColor="accent6"/>
    </w:rPr>
  </w:style>
  <w:style w:type="paragraph" w:styleId="TOC2">
    <w:name w:val="toc 2"/>
    <w:basedOn w:val="TOC1"/>
    <w:next w:val="Normal"/>
    <w:uiPriority w:val="39"/>
    <w:semiHidden/>
    <w:rsid w:val="001C58BD"/>
    <w:pPr>
      <w:spacing w:before="0" w:after="120"/>
      <w:contextualSpacing/>
    </w:pPr>
    <w:rPr>
      <w:rFonts w:asciiTheme="minorHAnsi" w:hAnsiTheme="minorHAnsi" w:eastAsiaTheme="minorEastAsia" w:cstheme="minorBidi"/>
      <w:b w:val="0"/>
      <w:caps w:val="0"/>
      <w:szCs w:val="22"/>
      <w:lang w:eastAsia="en-AU"/>
    </w:rPr>
  </w:style>
  <w:style w:type="paragraph" w:styleId="TOC3">
    <w:name w:val="toc 3"/>
    <w:next w:val="Normal"/>
    <w:uiPriority w:val="39"/>
    <w:semiHidden/>
    <w:rsid w:val="008673A3"/>
    <w:pPr>
      <w:tabs>
        <w:tab w:val="right" w:pos="9180"/>
      </w:tabs>
      <w:spacing w:before="160" w:after="20" w:line="288" w:lineRule="auto"/>
      <w:ind w:right="255"/>
    </w:pPr>
    <w:rPr>
      <w:rFonts w:ascii="Arial Bold" w:hAnsi="Arial Bold" w:eastAsia="Times New Roman" w:cs="Times New Roman"/>
      <w:b/>
      <w:caps/>
      <w:noProof/>
      <w:color w:val="1E4164" w:themeColor="accent6"/>
      <w:sz w:val="20"/>
    </w:rPr>
  </w:style>
  <w:style w:type="paragraph" w:styleId="TOC4">
    <w:name w:val="toc 4"/>
    <w:basedOn w:val="Normal"/>
    <w:next w:val="Normal"/>
    <w:uiPriority w:val="39"/>
    <w:semiHidden/>
    <w:rsid w:val="001C58BD"/>
    <w:pPr>
      <w:tabs>
        <w:tab w:val="right" w:pos="9177"/>
      </w:tabs>
      <w:spacing w:after="120" w:line="288" w:lineRule="auto"/>
      <w:ind w:right="567"/>
      <w:contextualSpacing/>
    </w:pPr>
    <w:rPr>
      <w:noProof/>
      <w:color w:val="1E4164" w:themeColor="accent6"/>
      <w:szCs w:val="18"/>
    </w:rPr>
  </w:style>
  <w:style w:type="paragraph" w:styleId="TOC5">
    <w:name w:val="toc 5"/>
    <w:basedOn w:val="Normal"/>
    <w:next w:val="Normal"/>
    <w:uiPriority w:val="39"/>
    <w:semiHidden/>
    <w:rsid w:val="008673A3"/>
    <w:pPr>
      <w:tabs>
        <w:tab w:val="left" w:pos="1418"/>
        <w:tab w:val="right" w:pos="9180"/>
      </w:tabs>
      <w:spacing w:before="160" w:after="20" w:line="288" w:lineRule="auto"/>
      <w:ind w:left="1418" w:right="255" w:hanging="1418"/>
      <w:jc w:val="left"/>
    </w:pPr>
    <w:rPr>
      <w:rFonts w:ascii="Arial Bold" w:hAnsi="Arial Bold"/>
      <w:b/>
      <w:caps/>
      <w:noProof/>
      <w:color w:val="1E4164" w:themeColor="accent6"/>
    </w:rPr>
  </w:style>
  <w:style w:type="paragraph" w:styleId="TOC6">
    <w:name w:val="toc 6"/>
    <w:basedOn w:val="Normal"/>
    <w:next w:val="Normal"/>
    <w:uiPriority w:val="39"/>
    <w:semiHidden/>
    <w:rsid w:val="00E77325"/>
    <w:pPr>
      <w:tabs>
        <w:tab w:val="right" w:pos="9174"/>
      </w:tabs>
      <w:spacing w:after="120" w:line="288" w:lineRule="auto"/>
      <w:ind w:left="936" w:right="253" w:hanging="936"/>
      <w:contextualSpacing/>
      <w:jc w:val="left"/>
    </w:pPr>
    <w:rPr>
      <w:noProof/>
      <w:color w:val="1E4164" w:themeColor="accent6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91407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91407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914078"/>
    <w:pPr>
      <w:spacing w:after="100"/>
      <w:ind w:left="1600"/>
    </w:pPr>
  </w:style>
  <w:style w:type="paragraph" w:styleId="ImprintFooter1" w:customStyle="1">
    <w:name w:val="ImprintFooter1"/>
    <w:semiHidden/>
    <w:rsid w:val="00914078"/>
    <w:pPr>
      <w:pBdr>
        <w:bottom w:val="single" w:color="auto" w:sz="6" w:space="2"/>
      </w:pBdr>
      <w:tabs>
        <w:tab w:val="right" w:pos="9185"/>
      </w:tabs>
      <w:spacing w:after="80" w:line="240" w:lineRule="auto"/>
    </w:pPr>
    <w:rPr>
      <w:rFonts w:ascii="Tw Cen MT" w:hAnsi="Tw Cen MT" w:eastAsia="Calibri" w:cs="Times New Roman"/>
      <w:noProof/>
      <w:sz w:val="16"/>
      <w:szCs w:val="24"/>
      <w:lang w:eastAsia="en-AU"/>
    </w:rPr>
  </w:style>
  <w:style w:type="paragraph" w:styleId="ImprintFooter2" w:customStyle="1">
    <w:name w:val="ImprintFooter2"/>
    <w:basedOn w:val="Normal"/>
    <w:semiHidden/>
    <w:rsid w:val="007A6FE8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  <w:jc w:val="left"/>
    </w:pPr>
    <w:rPr>
      <w:rFonts w:ascii="Tw Cen MT" w:hAnsi="Tw Cen MT"/>
      <w:kern w:val="18"/>
      <w:sz w:val="16"/>
      <w:szCs w:val="19"/>
    </w:rPr>
  </w:style>
  <w:style w:type="paragraph" w:styleId="TableList" w:customStyle="1">
    <w:name w:val="Table List"/>
    <w:uiPriority w:val="3"/>
    <w:semiHidden/>
    <w:rsid w:val="00914078"/>
    <w:pPr>
      <w:numPr>
        <w:numId w:val="35"/>
      </w:numPr>
      <w:tabs>
        <w:tab w:val="left" w:pos="170"/>
      </w:tabs>
      <w:spacing w:before="40" w:after="40" w:line="240" w:lineRule="auto"/>
    </w:pPr>
    <w:rPr>
      <w:rFonts w:ascii="Arial" w:hAnsi="Arial" w:eastAsia="Calibri" w:cs="Times New Roman"/>
      <w:sz w:val="16"/>
      <w:szCs w:val="24"/>
      <w:lang w:eastAsia="en-AU"/>
    </w:rPr>
  </w:style>
  <w:style w:type="table" w:styleId="AEMOTable" w:customStyle="1">
    <w:name w:val="AEMO Table"/>
    <w:basedOn w:val="TableNormal"/>
    <w:uiPriority w:val="99"/>
    <w:rsid w:val="00914078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8" w:space="0"/>
        <w:insideV w:val="single" w:color="FFFFFF" w:themeColor="background1" w:sz="8" w:space="0"/>
      </w:tblBorders>
    </w:tblPr>
    <w:trPr>
      <w:cantSplit/>
    </w:trPr>
    <w:tcPr>
      <w:shd w:val="clear" w:color="auto" w:fill="F2F2F2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D4CEC6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1E4164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ListLetter2" w:customStyle="1">
    <w:name w:val="List Letter 2"/>
    <w:basedOn w:val="ListLetter"/>
    <w:uiPriority w:val="10"/>
    <w:rsid w:val="00914078"/>
    <w:pPr>
      <w:numPr>
        <w:ilvl w:val="1"/>
      </w:numPr>
    </w:pPr>
  </w:style>
  <w:style w:type="paragraph" w:styleId="ListLetter3" w:customStyle="1">
    <w:name w:val="List Letter 3"/>
    <w:basedOn w:val="ListLetter2"/>
    <w:uiPriority w:val="11"/>
    <w:rsid w:val="00914078"/>
    <w:pPr>
      <w:numPr>
        <w:ilvl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3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aemo.com.au/-/media/files/electricity/nem/settlements_and_payments/prudentials/2019/credit-limit-procedures-v5.pdf?la=en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AEMO">
  <a:themeElements>
    <a:clrScheme name="AEMO11">
      <a:dk1>
        <a:sysClr val="windowText" lastClr="000000"/>
      </a:dk1>
      <a:lt1>
        <a:srgbClr val="FFFFFF"/>
      </a:lt1>
      <a:dk2>
        <a:srgbClr val="F37421"/>
      </a:dk2>
      <a:lt2>
        <a:srgbClr val="FFFFFF"/>
      </a:lt2>
      <a:accent1>
        <a:srgbClr val="FFC222"/>
      </a:accent1>
      <a:accent2>
        <a:srgbClr val="F37421"/>
      </a:accent2>
      <a:accent3>
        <a:srgbClr val="ADD5F1"/>
      </a:accent3>
      <a:accent4>
        <a:srgbClr val="C41230"/>
      </a:accent4>
      <a:accent5>
        <a:srgbClr val="948671"/>
      </a:accent5>
      <a:accent6>
        <a:srgbClr val="1E4164"/>
      </a:accent6>
      <a:hlink>
        <a:srgbClr val="1E4164"/>
      </a:hlink>
      <a:folHlink>
        <a:srgbClr val="4F8CC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e3708f2a-196c-4f28-b69d-ea220511b9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41B1729F0B246871D29FFAC37FBF0" ma:contentTypeVersion="13" ma:contentTypeDescription="Create a new document." ma:contentTypeScope="" ma:versionID="d36fcd4662fb6e71d3f52a6108c228fd">
  <xsd:schema xmlns:xsd="http://www.w3.org/2001/XMLSchema" xmlns:xs="http://www.w3.org/2001/XMLSchema" xmlns:p="http://schemas.microsoft.com/office/2006/metadata/properties" xmlns:ns2="e3708f2a-196c-4f28-b69d-ea220511b912" xmlns:ns3="f1ba3f38-10e8-4d92-bd71-f765dd5286e6" targetNamespace="http://schemas.microsoft.com/office/2006/metadata/properties" ma:root="true" ma:fieldsID="a0b0c046f5b40a355e24c8cf1e930599" ns2:_="" ns3:_="">
    <xsd:import namespace="e3708f2a-196c-4f28-b69d-ea220511b912"/>
    <xsd:import namespace="f1ba3f38-10e8-4d92-bd71-f765dd528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8f2a-196c-4f28-b69d-ea220511b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ze" ma:index="20" nillable="true" ma:displayName="Size" ma:internalName="Siz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3f38-10e8-4d92-bd71-f765dd528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8F6D-C0ED-4E1B-953C-B31CDD0E48C9}">
  <ds:schemaRefs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2AEE6F-DC6E-42F9-A074-3B4F53AAD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8C07E-F17F-400B-81D2-0F152D2D19EB}"/>
</file>

<file path=customXml/itemProps4.xml><?xml version="1.0" encoding="utf-8"?>
<ds:datastoreItem xmlns:ds="http://schemas.openxmlformats.org/officeDocument/2006/customXml" ds:itemID="{B431D30F-1E28-46ED-A3B5-52D1BEEAD8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6CEFBA-2CAF-4527-B258-EE4F8CE557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Kerry Galloway</dc:creator>
  <lastModifiedBy>Emily Brodie</lastModifiedBy>
  <revision>5</revision>
  <dcterms:created xsi:type="dcterms:W3CDTF">2020-07-22T01:46:00.0000000Z</dcterms:created>
  <dcterms:modified xsi:type="dcterms:W3CDTF">2020-08-25T06:51:37.4405206Z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0x010100F3741B1729F0B246871D29FFAC37FBF0</vt:lpwstr>
  </property>
  <property fmtid="{D5CDD505-2E9C-101B-9397-08002B2CF9AE}" pid="3" name="_dlc_DocIdItemGuid">
    <vt:lpwstr>3e83bf5b-54c0-42c8-834c-221450b7292e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  <property fmtid="{D5CDD505-2E9C-101B-9397-08002B2CF9AE}" pid="6" name="AEMOKeywordsTaxHTField0">
    <vt:lpwstr/>
  </property>
  <property fmtid="{D5CDD505-2E9C-101B-9397-08002B2CF9AE}" pid="7" name="AEMODocumentTypeTaxHTField0">
    <vt:lpwstr>Operational Record|859762f2-4462-42eb-9744-c955c7e2c540</vt:lpwstr>
  </property>
  <property fmtid="{D5CDD505-2E9C-101B-9397-08002B2CF9AE}" pid="8" name="TaxCatchAll">
    <vt:lpwstr>1;#Operational Record|859762f2-4462-42eb-9744-c955c7e2c540</vt:lpwstr>
  </property>
</Properties>
</file>