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231"/>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1"/>
      </w:tblGrid>
      <w:tr w:rsidR="0007250D" w:rsidRPr="00EA29C7" w14:paraId="35AE3723" w14:textId="77777777" w:rsidTr="004714BE">
        <w:trPr>
          <w:trHeight w:val="2688"/>
        </w:trPr>
        <w:tc>
          <w:tcPr>
            <w:tcW w:w="9531" w:type="dxa"/>
            <w:vAlign w:val="bottom"/>
          </w:tcPr>
          <w:p w14:paraId="507BBA7D" w14:textId="0337F372" w:rsidR="0007250D" w:rsidRPr="0007250D" w:rsidRDefault="00641071" w:rsidP="004714BE">
            <w:pPr>
              <w:pStyle w:val="Title"/>
              <w:spacing w:line="240" w:lineRule="auto"/>
            </w:pPr>
            <w:r w:rsidRPr="00641071">
              <w:rPr>
                <w:sz w:val="56"/>
                <w:szCs w:val="56"/>
              </w:rPr>
              <w:t>Integrated Resource Provider Transition Application for existing Generators and/or Customers</w:t>
            </w:r>
            <w:r>
              <w:rPr>
                <w:sz w:val="56"/>
                <w:szCs w:val="56"/>
              </w:rPr>
              <w:t xml:space="preserve"> </w:t>
            </w:r>
            <w:r w:rsidR="004714BE" w:rsidRPr="004714BE">
              <w:rPr>
                <w:sz w:val="56"/>
                <w:szCs w:val="56"/>
              </w:rPr>
              <w:t>in the NEM</w:t>
            </w:r>
          </w:p>
        </w:tc>
      </w:tr>
      <w:tr w:rsidR="0007250D" w14:paraId="06306AEA" w14:textId="77777777" w:rsidTr="0007250D">
        <w:trPr>
          <w:trHeight w:val="2699"/>
        </w:trPr>
        <w:tc>
          <w:tcPr>
            <w:tcW w:w="9531" w:type="dxa"/>
          </w:tcPr>
          <w:p w14:paraId="699B4EF1" w14:textId="53F7ADBA" w:rsidR="004714BE" w:rsidRPr="00641071" w:rsidRDefault="004714BE" w:rsidP="00641071">
            <w:pPr>
              <w:pStyle w:val="Subtitle"/>
              <w:spacing w:before="480" w:line="276" w:lineRule="auto"/>
              <w:rPr>
                <w:sz w:val="28"/>
                <w:szCs w:val="15"/>
              </w:rPr>
            </w:pPr>
            <w:r w:rsidRPr="004714BE">
              <w:rPr>
                <w:sz w:val="28"/>
                <w:szCs w:val="15"/>
              </w:rPr>
              <w:t xml:space="preserve">Please complete this Application Form using the appropriate </w:t>
            </w:r>
            <w:r w:rsidR="00641071">
              <w:rPr>
                <w:sz w:val="28"/>
                <w:szCs w:val="15"/>
              </w:rPr>
              <w:t>guidance information</w:t>
            </w:r>
            <w:r w:rsidRPr="004714BE">
              <w:rPr>
                <w:sz w:val="28"/>
                <w:szCs w:val="15"/>
              </w:rPr>
              <w:t xml:space="preserve"> and any other documents and information sources mentioned in this document </w:t>
            </w:r>
          </w:p>
        </w:tc>
      </w:tr>
    </w:tbl>
    <w:p w14:paraId="0A82540D" w14:textId="77777777" w:rsidR="0000193C" w:rsidRPr="0000193C" w:rsidRDefault="0000193C" w:rsidP="0000193C"/>
    <w:p w14:paraId="44DF1D50" w14:textId="77777777" w:rsidR="004714BE" w:rsidRDefault="004714BE" w:rsidP="004714BE">
      <w:pPr>
        <w:pStyle w:val="BodyText"/>
      </w:pPr>
      <w:r>
        <w:t>The information in this Application Form is not to be altered without the prior written consent of Australian Energy Market Operator Ltd (AEMO).</w:t>
      </w:r>
    </w:p>
    <w:p w14:paraId="3E744E72" w14:textId="77777777" w:rsidR="00EA29C7" w:rsidRPr="0000193C" w:rsidRDefault="00EA29C7" w:rsidP="003A105F">
      <w:pPr>
        <w:pStyle w:val="Title"/>
        <w:sectPr w:rsidR="00EA29C7" w:rsidRPr="0000193C" w:rsidSect="009215D9">
          <w:headerReference w:type="default" r:id="rId11"/>
          <w:footerReference w:type="default" r:id="rId12"/>
          <w:pgSz w:w="11907" w:h="16840" w:code="9"/>
          <w:pgMar w:top="1077" w:right="1077" w:bottom="1077" w:left="1077" w:header="567" w:footer="567" w:gutter="0"/>
          <w:cols w:space="708"/>
          <w:docGrid w:linePitch="360"/>
        </w:sectPr>
      </w:pPr>
    </w:p>
    <w:p w14:paraId="685C27B6" w14:textId="6E885182" w:rsidR="00B774B5" w:rsidRPr="00826D1B" w:rsidRDefault="00AF6537" w:rsidP="002118FF">
      <w:pPr>
        <w:pStyle w:val="Heading1"/>
      </w:pPr>
      <w:bookmarkStart w:id="0" w:name="_Toc158981248"/>
      <w:r>
        <w:lastRenderedPageBreak/>
        <w:t>Applicant details</w:t>
      </w:r>
      <w:bookmarkEnd w:id="0"/>
    </w:p>
    <w:p w14:paraId="38DF4830" w14:textId="637884E8" w:rsidR="0080731D" w:rsidRDefault="00B146D0" w:rsidP="0007250D">
      <w:pPr>
        <w:pStyle w:val="BodyText"/>
      </w:pPr>
      <w:r w:rsidRPr="00B146D0">
        <w:t xml:space="preserve">Complete the below section to identify the registered participant that is transitioning to be an </w:t>
      </w:r>
      <w:r w:rsidRPr="00B146D0">
        <w:rPr>
          <w:i/>
          <w:iCs/>
        </w:rPr>
        <w:t>Integrated Resource Provider</w:t>
      </w:r>
      <w:r w:rsidRPr="00B146D0">
        <w:t xml:space="preserve"> (IRP). Details must match the existing registration details of the transitioning station.</w:t>
      </w:r>
    </w:p>
    <w:tbl>
      <w:tblPr>
        <w:tblStyle w:val="AEMO-Table4"/>
        <w:tblW w:w="9356" w:type="dxa"/>
        <w:tblLayout w:type="fixed"/>
        <w:tblLook w:val="0600" w:firstRow="0" w:lastRow="0" w:firstColumn="0" w:lastColumn="0" w:noHBand="1" w:noVBand="1"/>
      </w:tblPr>
      <w:tblGrid>
        <w:gridCol w:w="2088"/>
        <w:gridCol w:w="3152"/>
        <w:gridCol w:w="709"/>
        <w:gridCol w:w="3407"/>
      </w:tblGrid>
      <w:tr w:rsidR="00DB2986" w:rsidRPr="00DB2986" w14:paraId="5A2517B7" w14:textId="77777777" w:rsidTr="00DB2986">
        <w:trPr>
          <w:trHeight w:val="340"/>
        </w:trPr>
        <w:tc>
          <w:tcPr>
            <w:tcW w:w="2088" w:type="dxa"/>
          </w:tcPr>
          <w:p w14:paraId="6D1B7338" w14:textId="3D092011" w:rsidR="00DB2986" w:rsidRPr="00DB2986" w:rsidRDefault="00DB2986" w:rsidP="000C481E">
            <w:pPr>
              <w:pStyle w:val="BodyText"/>
            </w:pPr>
            <w:r w:rsidRPr="00DB2986">
              <w:t>Entity Name</w:t>
            </w:r>
            <w:bookmarkStart w:id="1" w:name="2et92p0" w:colFirst="0" w:colLast="0"/>
            <w:bookmarkEnd w:id="1"/>
            <w:r w:rsidRPr="00DB2986">
              <w:t xml:space="preserve">:  </w:t>
            </w:r>
          </w:p>
        </w:tc>
        <w:tc>
          <w:tcPr>
            <w:tcW w:w="7268" w:type="dxa"/>
            <w:gridSpan w:val="3"/>
          </w:tcPr>
          <w:p w14:paraId="51202B2C" w14:textId="32B28826" w:rsidR="00DB2986" w:rsidRPr="00DB2986" w:rsidRDefault="00624585" w:rsidP="000C481E">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r w:rsidR="00DB2986" w:rsidRPr="00DB2986">
              <w:t>     </w:t>
            </w:r>
          </w:p>
        </w:tc>
      </w:tr>
      <w:tr w:rsidR="00DB2986" w:rsidRPr="00DB2986" w14:paraId="113187D1" w14:textId="77777777" w:rsidTr="00DB2986">
        <w:trPr>
          <w:trHeight w:val="340"/>
        </w:trPr>
        <w:tc>
          <w:tcPr>
            <w:tcW w:w="2088" w:type="dxa"/>
          </w:tcPr>
          <w:p w14:paraId="5C0BB46D" w14:textId="198B9BA1" w:rsidR="00DB2986" w:rsidRPr="00DB2986" w:rsidRDefault="00DB2986" w:rsidP="000C481E">
            <w:pPr>
              <w:pStyle w:val="BodyText"/>
            </w:pPr>
            <w:r w:rsidRPr="00DB2986">
              <w:t>ABN</w:t>
            </w:r>
            <w:bookmarkStart w:id="2" w:name="tyjcwt" w:colFirst="0" w:colLast="0"/>
            <w:bookmarkEnd w:id="2"/>
            <w:r w:rsidRPr="00DB2986">
              <w:t xml:space="preserve">:                </w:t>
            </w:r>
          </w:p>
        </w:tc>
        <w:tc>
          <w:tcPr>
            <w:tcW w:w="3152" w:type="dxa"/>
          </w:tcPr>
          <w:p w14:paraId="4815977C" w14:textId="43A34EF0" w:rsidR="00DB2986" w:rsidRPr="00DB2986" w:rsidRDefault="00624585" w:rsidP="000C481E">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709" w:type="dxa"/>
          </w:tcPr>
          <w:p w14:paraId="7F613A5F" w14:textId="77777777" w:rsidR="00DB2986" w:rsidRPr="00DB2986" w:rsidRDefault="00DB2986" w:rsidP="000C481E">
            <w:pPr>
              <w:pStyle w:val="BodyText"/>
            </w:pPr>
            <w:r w:rsidRPr="00DB2986">
              <w:t>ACN</w:t>
            </w:r>
            <w:bookmarkStart w:id="3" w:name="3dy6vkm" w:colFirst="0" w:colLast="0"/>
            <w:bookmarkEnd w:id="3"/>
            <w:r w:rsidRPr="00DB2986">
              <w:t>:</w:t>
            </w:r>
          </w:p>
        </w:tc>
        <w:tc>
          <w:tcPr>
            <w:tcW w:w="3407" w:type="dxa"/>
          </w:tcPr>
          <w:p w14:paraId="500955E8" w14:textId="15D2496B" w:rsidR="00DB2986" w:rsidRPr="00DB2986" w:rsidRDefault="00624585" w:rsidP="000C481E">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r w:rsidR="00DB2986" w:rsidRPr="00DB2986">
              <w:t>    </w:t>
            </w:r>
          </w:p>
        </w:tc>
      </w:tr>
      <w:tr w:rsidR="00DB2986" w:rsidRPr="00DB2986" w14:paraId="4B943A88" w14:textId="77777777" w:rsidTr="00DB2986">
        <w:trPr>
          <w:trHeight w:val="340"/>
        </w:trPr>
        <w:tc>
          <w:tcPr>
            <w:tcW w:w="9356" w:type="dxa"/>
            <w:gridSpan w:val="4"/>
          </w:tcPr>
          <w:p w14:paraId="34340AEF" w14:textId="15B1541F" w:rsidR="00DB2986" w:rsidRPr="00DB2986" w:rsidRDefault="00DB2986" w:rsidP="000C481E">
            <w:pPr>
              <w:pStyle w:val="BodyText"/>
            </w:pPr>
            <w:bookmarkStart w:id="4" w:name="_1t3h5sf" w:colFirst="0" w:colLast="0"/>
            <w:bookmarkEnd w:id="4"/>
            <w:r w:rsidRPr="00DB2986">
              <w:t xml:space="preserve">Existing Participant ID for the transitioning station:  </w:t>
            </w:r>
            <w:r w:rsidR="00624585" w:rsidRPr="00C1066A">
              <w:fldChar w:fldCharType="begin">
                <w:ffData>
                  <w:name w:val=""/>
                  <w:enabled/>
                  <w:calcOnExit w:val="0"/>
                  <w:textInput/>
                </w:ffData>
              </w:fldChar>
            </w:r>
            <w:r w:rsidR="00624585" w:rsidRPr="00C1066A">
              <w:instrText xml:space="preserve"> FORMTEXT </w:instrText>
            </w:r>
            <w:r w:rsidR="00624585" w:rsidRPr="00C1066A">
              <w:fldChar w:fldCharType="separate"/>
            </w:r>
            <w:r w:rsidR="00624585" w:rsidRPr="00C1066A">
              <w:t> </w:t>
            </w:r>
            <w:r w:rsidR="00624585" w:rsidRPr="00C1066A">
              <w:t> </w:t>
            </w:r>
            <w:r w:rsidR="00624585" w:rsidRPr="00C1066A">
              <w:t> </w:t>
            </w:r>
            <w:r w:rsidR="00624585" w:rsidRPr="00C1066A">
              <w:t> </w:t>
            </w:r>
            <w:r w:rsidR="00624585" w:rsidRPr="00C1066A">
              <w:t> </w:t>
            </w:r>
            <w:r w:rsidR="00624585" w:rsidRPr="00C1066A">
              <w:fldChar w:fldCharType="end"/>
            </w:r>
          </w:p>
        </w:tc>
      </w:tr>
      <w:tr w:rsidR="00DB2986" w:rsidRPr="00DB2986" w14:paraId="702426CF" w14:textId="77777777" w:rsidTr="00DB2986">
        <w:trPr>
          <w:trHeight w:val="340"/>
        </w:trPr>
        <w:tc>
          <w:tcPr>
            <w:tcW w:w="9356" w:type="dxa"/>
            <w:gridSpan w:val="4"/>
          </w:tcPr>
          <w:p w14:paraId="109646BB" w14:textId="24F876FC" w:rsidR="00DB2986" w:rsidRPr="00DB2986" w:rsidRDefault="00DB2986" w:rsidP="000C481E">
            <w:pPr>
              <w:pStyle w:val="BodyText"/>
            </w:pPr>
            <w:r w:rsidRPr="00DB2986">
              <w:t>Proposed IRP registration transfer date</w:t>
            </w:r>
            <w:r w:rsidRPr="00DB2986">
              <w:rPr>
                <w:rStyle w:val="FootnoteReference"/>
                <w:rFonts w:ascii="Arial" w:hAnsi="Arial" w:cs="Arial"/>
                <w:color w:val="360F3C"/>
                <w:szCs w:val="20"/>
              </w:rPr>
              <w:footnoteReference w:id="2"/>
            </w:r>
            <w:r w:rsidR="003B439A">
              <w:t>:</w:t>
            </w:r>
            <w:r w:rsidRPr="00DB2986">
              <w:t xml:space="preserve">  </w:t>
            </w:r>
            <w:r w:rsidR="00624585" w:rsidRPr="00C1066A">
              <w:fldChar w:fldCharType="begin">
                <w:ffData>
                  <w:name w:val=""/>
                  <w:enabled/>
                  <w:calcOnExit w:val="0"/>
                  <w:textInput/>
                </w:ffData>
              </w:fldChar>
            </w:r>
            <w:r w:rsidR="00624585" w:rsidRPr="00C1066A">
              <w:instrText xml:space="preserve"> FORMTEXT </w:instrText>
            </w:r>
            <w:r w:rsidR="00624585" w:rsidRPr="00C1066A">
              <w:fldChar w:fldCharType="separate"/>
            </w:r>
            <w:r w:rsidR="00624585" w:rsidRPr="00C1066A">
              <w:t> </w:t>
            </w:r>
            <w:r w:rsidR="00624585" w:rsidRPr="00C1066A">
              <w:t> </w:t>
            </w:r>
            <w:r w:rsidR="00624585" w:rsidRPr="00C1066A">
              <w:t> </w:t>
            </w:r>
            <w:r w:rsidR="00624585" w:rsidRPr="00C1066A">
              <w:t> </w:t>
            </w:r>
            <w:r w:rsidR="00624585" w:rsidRPr="00C1066A">
              <w:t> </w:t>
            </w:r>
            <w:r w:rsidR="00624585" w:rsidRPr="00C1066A">
              <w:fldChar w:fldCharType="end"/>
            </w:r>
          </w:p>
        </w:tc>
      </w:tr>
    </w:tbl>
    <w:p w14:paraId="27396E64" w14:textId="77777777" w:rsidR="00753B77" w:rsidRDefault="00753B77" w:rsidP="0007250D">
      <w:pPr>
        <w:pStyle w:val="BodyText"/>
      </w:pPr>
    </w:p>
    <w:p w14:paraId="6C5ECD09" w14:textId="2C3A255B" w:rsidR="0080731D" w:rsidRPr="0080731D" w:rsidRDefault="00B9637F" w:rsidP="0080731D">
      <w:pPr>
        <w:pStyle w:val="Heading1"/>
      </w:pPr>
      <w:bookmarkStart w:id="5" w:name="_Toc31111797"/>
      <w:bookmarkStart w:id="6" w:name="_Toc158981249"/>
      <w:r w:rsidRPr="00B9637F">
        <w:rPr>
          <w:rStyle w:val="Hyperlink"/>
          <w:color w:val="A3519B" w:themeColor="accent2"/>
          <w:u w:val="none"/>
        </w:rPr>
        <w:t xml:space="preserve">Participant </w:t>
      </w:r>
      <w:bookmarkEnd w:id="5"/>
      <w:r w:rsidR="003F64C0">
        <w:rPr>
          <w:rStyle w:val="Hyperlink"/>
          <w:color w:val="A3519B" w:themeColor="accent2"/>
          <w:u w:val="none"/>
        </w:rPr>
        <w:t>Type</w:t>
      </w:r>
      <w:bookmarkEnd w:id="6"/>
    </w:p>
    <w:tbl>
      <w:tblPr>
        <w:tblStyle w:val="AEMO-Table4"/>
        <w:tblW w:w="9405" w:type="dxa"/>
        <w:tblLayout w:type="fixed"/>
        <w:tblLook w:val="0480" w:firstRow="0" w:lastRow="0" w:firstColumn="1" w:lastColumn="0" w:noHBand="0" w:noVBand="1"/>
      </w:tblPr>
      <w:tblGrid>
        <w:gridCol w:w="9405"/>
      </w:tblGrid>
      <w:tr w:rsidR="00AD0020" w:rsidRPr="002F5885" w14:paraId="5F91790E" w14:textId="77777777" w:rsidTr="00F25213">
        <w:trPr>
          <w:trHeight w:val="454"/>
        </w:trPr>
        <w:tc>
          <w:tcPr>
            <w:cnfStyle w:val="001000000000" w:firstRow="0" w:lastRow="0" w:firstColumn="1" w:lastColumn="0" w:oddVBand="0" w:evenVBand="0" w:oddHBand="0" w:evenHBand="0" w:firstRowFirstColumn="0" w:firstRowLastColumn="0" w:lastRowFirstColumn="0" w:lastRowLastColumn="0"/>
            <w:tcW w:w="9405" w:type="dxa"/>
          </w:tcPr>
          <w:p w14:paraId="760F18A3" w14:textId="47546563" w:rsidR="00AD0020" w:rsidRPr="00F25213" w:rsidRDefault="00895B39" w:rsidP="00A51377">
            <w:pPr>
              <w:pStyle w:val="BodyText"/>
              <w:rPr>
                <w:rFonts w:ascii="Arial" w:hAnsi="Arial" w:cs="Arial"/>
                <w:b w:val="0"/>
                <w:bCs/>
                <w:szCs w:val="20"/>
              </w:rPr>
            </w:pPr>
            <w:r w:rsidRPr="001A10E6">
              <w:fldChar w:fldCharType="begin">
                <w:ffData>
                  <w:name w:val="Check19"/>
                  <w:enabled/>
                  <w:calcOnExit w:val="0"/>
                  <w:checkBox>
                    <w:sizeAuto/>
                    <w:default w:val="0"/>
                  </w:checkBox>
                </w:ffData>
              </w:fldChar>
            </w:r>
            <w:r w:rsidRPr="001A10E6">
              <w:instrText xml:space="preserve"> FORMCHECKBOX </w:instrText>
            </w:r>
            <w:r w:rsidR="005A7E88">
              <w:fldChar w:fldCharType="separate"/>
            </w:r>
            <w:r w:rsidRPr="001A10E6">
              <w:fldChar w:fldCharType="end"/>
            </w:r>
            <w:r>
              <w:t xml:space="preserve"> </w:t>
            </w:r>
            <w:r w:rsidR="00AD0020" w:rsidRPr="00F25213">
              <w:rPr>
                <w:rFonts w:ascii="Arial" w:hAnsi="Arial" w:cs="Arial"/>
                <w:b w:val="0"/>
                <w:bCs/>
                <w:szCs w:val="20"/>
              </w:rPr>
              <w:t>New Integrated Resource System (IRS) Participant</w:t>
            </w:r>
          </w:p>
          <w:p w14:paraId="3C310C8B" w14:textId="4B7697BF" w:rsidR="00AD0020" w:rsidRPr="00F25213" w:rsidRDefault="00895B39" w:rsidP="002F5885">
            <w:pPr>
              <w:pStyle w:val="BodyText"/>
              <w:ind w:left="720"/>
              <w:rPr>
                <w:rFonts w:ascii="Arial" w:hAnsi="Arial" w:cs="Arial"/>
                <w:b w:val="0"/>
                <w:bCs/>
                <w:szCs w:val="20"/>
              </w:rPr>
            </w:pPr>
            <w:r w:rsidRPr="001A10E6">
              <w:fldChar w:fldCharType="begin">
                <w:ffData>
                  <w:name w:val="Check19"/>
                  <w:enabled/>
                  <w:calcOnExit w:val="0"/>
                  <w:checkBox>
                    <w:sizeAuto/>
                    <w:default w:val="0"/>
                    <w:checked w:val="0"/>
                  </w:checkBox>
                </w:ffData>
              </w:fldChar>
            </w:r>
            <w:r w:rsidRPr="001A10E6">
              <w:instrText xml:space="preserve"> FORMCHECKBOX </w:instrText>
            </w:r>
            <w:r w:rsidR="005A7E88">
              <w:fldChar w:fldCharType="separate"/>
            </w:r>
            <w:r w:rsidRPr="001A10E6">
              <w:fldChar w:fldCharType="end"/>
            </w:r>
            <w:r>
              <w:t xml:space="preserve"> </w:t>
            </w:r>
            <w:r w:rsidR="00AD0020" w:rsidRPr="00F25213">
              <w:rPr>
                <w:rFonts w:ascii="Arial" w:hAnsi="Arial" w:cs="Arial"/>
                <w:b w:val="0"/>
                <w:bCs/>
                <w:szCs w:val="20"/>
              </w:rPr>
              <w:t xml:space="preserve">Generator and/or Customer, who was registered after 9 December 2021, is taken to be an IRP on and from 3 June 2024 and has classified </w:t>
            </w:r>
            <w:r w:rsidR="00AD0020" w:rsidRPr="00C053F3">
              <w:rPr>
                <w:rFonts w:ascii="Arial" w:hAnsi="Arial" w:cs="Arial"/>
                <w:b w:val="0"/>
                <w:bCs/>
                <w:i/>
                <w:iCs/>
                <w:szCs w:val="20"/>
              </w:rPr>
              <w:t>bidirectional units</w:t>
            </w:r>
            <w:r w:rsidR="00AD0020" w:rsidRPr="00F25213">
              <w:rPr>
                <w:rFonts w:ascii="Arial" w:hAnsi="Arial" w:cs="Arial"/>
                <w:b w:val="0"/>
                <w:bCs/>
                <w:szCs w:val="20"/>
              </w:rPr>
              <w:t xml:space="preserve"> (BDU), providing data to facilitate system change to a single BDU DUID; or </w:t>
            </w:r>
          </w:p>
          <w:p w14:paraId="40BAF68E" w14:textId="169493AD" w:rsidR="00AD0020" w:rsidRPr="00F25213" w:rsidRDefault="00895B39" w:rsidP="002F5885">
            <w:pPr>
              <w:pStyle w:val="BodyText"/>
              <w:ind w:left="720"/>
              <w:rPr>
                <w:rFonts w:ascii="Arial" w:hAnsi="Arial" w:cs="Arial"/>
                <w:b w:val="0"/>
                <w:bCs/>
                <w:strike/>
                <w:color w:val="424242" w:themeColor="text1"/>
                <w:szCs w:val="20"/>
                <w:highlight w:val="yellow"/>
              </w:rPr>
            </w:pPr>
            <w:r w:rsidRPr="001A10E6">
              <w:fldChar w:fldCharType="begin">
                <w:ffData>
                  <w:name w:val="Check19"/>
                  <w:enabled/>
                  <w:calcOnExit w:val="0"/>
                  <w:checkBox>
                    <w:sizeAuto/>
                    <w:default w:val="0"/>
                    <w:checked w:val="0"/>
                  </w:checkBox>
                </w:ffData>
              </w:fldChar>
            </w:r>
            <w:r w:rsidRPr="001A10E6">
              <w:instrText xml:space="preserve"> FORMCHECKBOX </w:instrText>
            </w:r>
            <w:r w:rsidR="005A7E88">
              <w:fldChar w:fldCharType="separate"/>
            </w:r>
            <w:r w:rsidRPr="001A10E6">
              <w:fldChar w:fldCharType="end"/>
            </w:r>
            <w:r>
              <w:t xml:space="preserve"> </w:t>
            </w:r>
            <w:r w:rsidR="00AD0020" w:rsidRPr="00F25213">
              <w:rPr>
                <w:rFonts w:ascii="Arial" w:hAnsi="Arial" w:cs="Arial"/>
                <w:b w:val="0"/>
                <w:bCs/>
                <w:szCs w:val="20"/>
              </w:rPr>
              <w:t>Applicant who submitted its Generator and/or Customer application in respect of its IRS after 9 December 2021 and not yet registered</w:t>
            </w:r>
            <w:r w:rsidR="00AD0020" w:rsidRPr="00F25213">
              <w:rPr>
                <w:rFonts w:ascii="Arial" w:hAnsi="Arial" w:cs="Arial"/>
                <w:b w:val="0"/>
                <w:bCs/>
                <w:color w:val="424242" w:themeColor="text1"/>
                <w:szCs w:val="20"/>
              </w:rPr>
              <w:t>, providing data to setup a single BDU DUID.</w:t>
            </w:r>
          </w:p>
        </w:tc>
      </w:tr>
      <w:tr w:rsidR="00AD0020" w:rsidRPr="002F5885" w14:paraId="6016E9BF" w14:textId="77777777" w:rsidTr="00F25213">
        <w:trPr>
          <w:trHeight w:val="454"/>
        </w:trPr>
        <w:tc>
          <w:tcPr>
            <w:cnfStyle w:val="001000000000" w:firstRow="0" w:lastRow="0" w:firstColumn="1" w:lastColumn="0" w:oddVBand="0" w:evenVBand="0" w:oddHBand="0" w:evenHBand="0" w:firstRowFirstColumn="0" w:firstRowLastColumn="0" w:lastRowFirstColumn="0" w:lastRowLastColumn="0"/>
            <w:tcW w:w="9405" w:type="dxa"/>
          </w:tcPr>
          <w:p w14:paraId="6ADDF543" w14:textId="7AB10E6E" w:rsidR="00AD0020" w:rsidRPr="00F25213" w:rsidRDefault="00895B39" w:rsidP="00A51377">
            <w:pPr>
              <w:pStyle w:val="BodyText"/>
              <w:rPr>
                <w:rFonts w:ascii="Arial" w:hAnsi="Arial" w:cs="Arial"/>
                <w:b w:val="0"/>
                <w:bCs/>
                <w:color w:val="000000"/>
                <w:szCs w:val="20"/>
                <w:highlight w:val="yellow"/>
              </w:rPr>
            </w:pPr>
            <w:r w:rsidRPr="001A10E6">
              <w:fldChar w:fldCharType="begin">
                <w:ffData>
                  <w:name w:val="Check19"/>
                  <w:enabled/>
                  <w:calcOnExit w:val="0"/>
                  <w:checkBox>
                    <w:sizeAuto/>
                    <w:default w:val="0"/>
                  </w:checkBox>
                </w:ffData>
              </w:fldChar>
            </w:r>
            <w:r w:rsidRPr="001A10E6">
              <w:instrText xml:space="preserve"> FORMCHECKBOX </w:instrText>
            </w:r>
            <w:r w:rsidR="005A7E88">
              <w:fldChar w:fldCharType="separate"/>
            </w:r>
            <w:r w:rsidRPr="001A10E6">
              <w:fldChar w:fldCharType="end"/>
            </w:r>
            <w:r>
              <w:t xml:space="preserve"> </w:t>
            </w:r>
            <w:r w:rsidR="00AD0020" w:rsidRPr="00F25213">
              <w:rPr>
                <w:rFonts w:ascii="Arial" w:hAnsi="Arial" w:cs="Arial"/>
                <w:b w:val="0"/>
                <w:bCs/>
                <w:szCs w:val="20"/>
              </w:rPr>
              <w:t>Existing IRS Participant - Existing Generator and/or Customer, who was registered before 9 December 2021, applying to be an IRP and</w:t>
            </w:r>
            <w:r w:rsidR="00AD0020" w:rsidRPr="00F25213">
              <w:rPr>
                <w:rFonts w:ascii="Arial" w:hAnsi="Arial" w:cs="Arial"/>
                <w:b w:val="0"/>
                <w:bCs/>
                <w:color w:val="424242" w:themeColor="text1"/>
                <w:szCs w:val="20"/>
              </w:rPr>
              <w:t xml:space="preserve"> classify BDU.</w:t>
            </w:r>
          </w:p>
        </w:tc>
      </w:tr>
      <w:tr w:rsidR="00AD0020" w:rsidRPr="002F5885" w14:paraId="591AAF52" w14:textId="77777777" w:rsidTr="00F25213">
        <w:trPr>
          <w:trHeight w:val="454"/>
        </w:trPr>
        <w:tc>
          <w:tcPr>
            <w:cnfStyle w:val="001000000000" w:firstRow="0" w:lastRow="0" w:firstColumn="1" w:lastColumn="0" w:oddVBand="0" w:evenVBand="0" w:oddHBand="0" w:evenHBand="0" w:firstRowFirstColumn="0" w:firstRowLastColumn="0" w:lastRowFirstColumn="0" w:lastRowLastColumn="0"/>
            <w:tcW w:w="9405" w:type="dxa"/>
          </w:tcPr>
          <w:p w14:paraId="6A123F7E" w14:textId="09ECE5FE" w:rsidR="00AD0020" w:rsidRPr="00F25213" w:rsidRDefault="00895B39" w:rsidP="00A51377">
            <w:pPr>
              <w:pStyle w:val="BodyText"/>
              <w:rPr>
                <w:rStyle w:val="cf01"/>
                <w:rFonts w:ascii="Arial" w:eastAsia="Segoe UI" w:hAnsi="Arial" w:cs="Arial"/>
                <w:b w:val="0"/>
                <w:bCs/>
                <w:sz w:val="20"/>
                <w:szCs w:val="20"/>
              </w:rPr>
            </w:pPr>
            <w:r w:rsidRPr="001A10E6">
              <w:fldChar w:fldCharType="begin">
                <w:ffData>
                  <w:name w:val="Check19"/>
                  <w:enabled/>
                  <w:calcOnExit w:val="0"/>
                  <w:checkBox>
                    <w:sizeAuto/>
                    <w:default w:val="0"/>
                  </w:checkBox>
                </w:ffData>
              </w:fldChar>
            </w:r>
            <w:r w:rsidRPr="001A10E6">
              <w:instrText xml:space="preserve"> FORMCHECKBOX </w:instrText>
            </w:r>
            <w:r w:rsidR="005A7E88">
              <w:fldChar w:fldCharType="separate"/>
            </w:r>
            <w:r w:rsidRPr="001A10E6">
              <w:fldChar w:fldCharType="end"/>
            </w:r>
            <w:r>
              <w:t xml:space="preserve"> </w:t>
            </w:r>
            <w:r w:rsidR="00AD0020" w:rsidRPr="00F25213">
              <w:rPr>
                <w:rStyle w:val="cf01"/>
                <w:rFonts w:ascii="Arial" w:eastAsia="Segoe UI" w:hAnsi="Arial" w:cs="Arial"/>
                <w:b w:val="0"/>
                <w:bCs/>
                <w:sz w:val="20"/>
                <w:szCs w:val="20"/>
              </w:rPr>
              <w:t xml:space="preserve">Existing Generator in respect of an IRS and is not a </w:t>
            </w:r>
            <w:r w:rsidR="00AD0020" w:rsidRPr="00F25213">
              <w:rPr>
                <w:rStyle w:val="cf01"/>
                <w:rFonts w:ascii="Arial" w:eastAsia="Segoe UI" w:hAnsi="Arial" w:cs="Arial"/>
                <w:b w:val="0"/>
                <w:bCs/>
                <w:i/>
                <w:iCs/>
                <w:sz w:val="20"/>
                <w:szCs w:val="20"/>
              </w:rPr>
              <w:t>transitioning generating system</w:t>
            </w:r>
            <w:r w:rsidR="00AD0020" w:rsidRPr="00F25213">
              <w:rPr>
                <w:rStyle w:val="cf01"/>
                <w:rFonts w:ascii="Arial" w:eastAsia="Segoe UI" w:hAnsi="Arial" w:cs="Arial"/>
                <w:b w:val="0"/>
                <w:bCs/>
                <w:sz w:val="20"/>
                <w:szCs w:val="20"/>
              </w:rPr>
              <w:t xml:space="preserve"> as referenced in NER 11.145.2(f), applying to be an </w:t>
            </w:r>
            <w:proofErr w:type="gramStart"/>
            <w:r w:rsidR="00AD0020" w:rsidRPr="00F25213">
              <w:rPr>
                <w:rStyle w:val="cf01"/>
                <w:rFonts w:ascii="Arial" w:eastAsia="Segoe UI" w:hAnsi="Arial" w:cs="Arial"/>
                <w:b w:val="0"/>
                <w:bCs/>
                <w:sz w:val="20"/>
                <w:szCs w:val="20"/>
              </w:rPr>
              <w:t>IRP</w:t>
            </w:r>
            <w:proofErr w:type="gramEnd"/>
            <w:r w:rsidR="00AD0020" w:rsidRPr="00F25213">
              <w:rPr>
                <w:rStyle w:val="cf01"/>
                <w:rFonts w:ascii="Arial" w:eastAsia="Segoe UI" w:hAnsi="Arial" w:cs="Arial"/>
                <w:b w:val="0"/>
                <w:bCs/>
                <w:sz w:val="20"/>
                <w:szCs w:val="20"/>
              </w:rPr>
              <w:t xml:space="preserve"> and classifying BDU or generating unit. </w:t>
            </w:r>
            <w:r w:rsidR="00AD0020" w:rsidRPr="00D628A1">
              <w:rPr>
                <w:rFonts w:ascii="Arial" w:hAnsi="Arial" w:cs="Arial"/>
                <w:color w:val="424242" w:themeColor="text1"/>
                <w:szCs w:val="20"/>
              </w:rPr>
              <w:t>Section D details below not required.</w:t>
            </w:r>
          </w:p>
        </w:tc>
      </w:tr>
      <w:tr w:rsidR="00895B39" w:rsidRPr="002F5885" w14:paraId="326EC09E" w14:textId="77777777" w:rsidTr="00F25213">
        <w:trPr>
          <w:trHeight w:val="454"/>
        </w:trPr>
        <w:tc>
          <w:tcPr>
            <w:cnfStyle w:val="001000000000" w:firstRow="0" w:lastRow="0" w:firstColumn="1" w:lastColumn="0" w:oddVBand="0" w:evenVBand="0" w:oddHBand="0" w:evenHBand="0" w:firstRowFirstColumn="0" w:firstRowLastColumn="0" w:lastRowFirstColumn="0" w:lastRowLastColumn="0"/>
            <w:tcW w:w="9405" w:type="dxa"/>
          </w:tcPr>
          <w:p w14:paraId="639DA924" w14:textId="0E583EE4" w:rsidR="00895B39" w:rsidRPr="001A10E6" w:rsidRDefault="00DE03B9" w:rsidP="00A51377">
            <w:pPr>
              <w:pStyle w:val="BodyText"/>
            </w:pPr>
            <w:r w:rsidRPr="001A10E6">
              <w:fldChar w:fldCharType="begin">
                <w:ffData>
                  <w:name w:val="Check19"/>
                  <w:enabled/>
                  <w:calcOnExit w:val="0"/>
                  <w:checkBox>
                    <w:sizeAuto/>
                    <w:default w:val="0"/>
                  </w:checkBox>
                </w:ffData>
              </w:fldChar>
            </w:r>
            <w:r w:rsidRPr="001A10E6">
              <w:instrText xml:space="preserve"> FORMCHECKBOX </w:instrText>
            </w:r>
            <w:r w:rsidR="005A7E88">
              <w:fldChar w:fldCharType="separate"/>
            </w:r>
            <w:r w:rsidRPr="001A10E6">
              <w:fldChar w:fldCharType="end"/>
            </w:r>
            <w:r>
              <w:t xml:space="preserve"> </w:t>
            </w:r>
            <w:r w:rsidR="00895B39" w:rsidRPr="002E076C">
              <w:rPr>
                <w:b w:val="0"/>
                <w:bCs/>
              </w:rPr>
              <w:t>Existing Generator in respect of an IRS but not transitioning to a single BDU DUID, applying to be an IRP and classifying BDU under NER 2.2.2(b2) e.g. a pumped hydro system</w:t>
            </w:r>
            <w:r w:rsidR="00895B39" w:rsidRPr="003B439A">
              <w:rPr>
                <w:b w:val="0"/>
                <w:bCs/>
                <w:vertAlign w:val="superscript"/>
              </w:rPr>
              <w:footnoteReference w:id="3"/>
            </w:r>
            <w:r w:rsidR="003B439A">
              <w:rPr>
                <w:b w:val="0"/>
                <w:bCs/>
              </w:rPr>
              <w:t>.</w:t>
            </w:r>
            <w:r w:rsidR="00895B39" w:rsidRPr="00895B39">
              <w:t xml:space="preserve"> Section D details below not required</w:t>
            </w:r>
            <w:r>
              <w:t>.</w:t>
            </w:r>
          </w:p>
        </w:tc>
      </w:tr>
    </w:tbl>
    <w:p w14:paraId="0E547BE1" w14:textId="77777777" w:rsidR="00B774B5" w:rsidRDefault="00B774B5" w:rsidP="0007250D">
      <w:pPr>
        <w:pStyle w:val="BodyText"/>
      </w:pPr>
    </w:p>
    <w:p w14:paraId="378D06D8" w14:textId="7736CC11" w:rsidR="00037095" w:rsidRDefault="00037095" w:rsidP="00037095">
      <w:pPr>
        <w:pStyle w:val="Heading1"/>
      </w:pPr>
      <w:bookmarkStart w:id="7" w:name="_Toc158981250"/>
      <w:r>
        <w:t>System details</w:t>
      </w:r>
      <w:bookmarkEnd w:id="7"/>
    </w:p>
    <w:p w14:paraId="21FC5D1F" w14:textId="38D2D7B0" w:rsidR="00992B78" w:rsidRDefault="00992B78" w:rsidP="00992B78">
      <w:pPr>
        <w:pStyle w:val="BodyText"/>
      </w:pPr>
      <w:r w:rsidRPr="00C1066A">
        <w:t xml:space="preserve">This application form is for a single station. The tables in the section below are formatted for a single </w:t>
      </w:r>
      <w:r w:rsidRPr="00C1066A">
        <w:rPr>
          <w:i/>
        </w:rPr>
        <w:t>integrated resource system</w:t>
      </w:r>
      <w:r w:rsidRPr="00C1066A">
        <w:t xml:space="preserve"> </w:t>
      </w:r>
      <w:r w:rsidRPr="00C1066A">
        <w:rPr>
          <w:iCs/>
        </w:rPr>
        <w:t xml:space="preserve">with a single BDU. The fields cater for </w:t>
      </w:r>
      <w:r w:rsidRPr="00C1066A">
        <w:t xml:space="preserve">one generation dispatchable unit (DUID) </w:t>
      </w:r>
      <w:r w:rsidRPr="00C1066A">
        <w:lastRenderedPageBreak/>
        <w:t xml:space="preserve">and one load DUID with a single </w:t>
      </w:r>
      <w:r w:rsidRPr="00C1066A">
        <w:rPr>
          <w:i/>
        </w:rPr>
        <w:t xml:space="preserve">generating unit </w:t>
      </w:r>
      <w:r w:rsidRPr="00C1066A">
        <w:t xml:space="preserve">set within each DUID. Where a hybrid system is transitioning, only the information for the BDU is required.   </w:t>
      </w:r>
    </w:p>
    <w:p w14:paraId="2E666E6F" w14:textId="35503285" w:rsidR="00FB645A" w:rsidRPr="00A27A1E" w:rsidRDefault="00992B78" w:rsidP="00A27A1E">
      <w:pPr>
        <w:pStyle w:val="BodyText"/>
      </w:pPr>
      <w:r w:rsidRPr="00C1066A">
        <w:t xml:space="preserve">I the Applicant understand the definitions of </w:t>
      </w:r>
      <w:r w:rsidRPr="00C1066A">
        <w:rPr>
          <w:i/>
        </w:rPr>
        <w:t>integrated resource system</w:t>
      </w:r>
      <w:r w:rsidRPr="00C1066A">
        <w:t xml:space="preserve"> and </w:t>
      </w:r>
      <w:r w:rsidRPr="00C1066A">
        <w:rPr>
          <w:i/>
        </w:rPr>
        <w:t>bidirectional unit</w:t>
      </w:r>
      <w:r w:rsidRPr="00C1066A">
        <w:t xml:space="preserve"> in the IESS Rule?</w:t>
      </w:r>
      <w:r w:rsidR="00A27A1E">
        <w:t xml:space="preserve">    </w:t>
      </w:r>
      <w:r w:rsidR="00FB645A" w:rsidRPr="00C1066A">
        <w:rPr>
          <w:rFonts w:ascii="Arial" w:hAnsi="Arial" w:cs="Arial"/>
          <w:shd w:val="clear" w:color="auto" w:fill="E6E6E6"/>
        </w:rPr>
        <w:fldChar w:fldCharType="begin">
          <w:ffData>
            <w:name w:val=""/>
            <w:enabled/>
            <w:calcOnExit w:val="0"/>
            <w:checkBox>
              <w:sizeAuto/>
              <w:default w:val="0"/>
            </w:checkBox>
          </w:ffData>
        </w:fldChar>
      </w:r>
      <w:r w:rsidR="00FB645A" w:rsidRPr="00C1066A">
        <w:rPr>
          <w:rFonts w:ascii="Arial" w:hAnsi="Arial" w:cs="Arial"/>
        </w:rPr>
        <w:instrText xml:space="preserve">formcheckbox </w:instrText>
      </w:r>
      <w:r w:rsidR="005A7E88">
        <w:rPr>
          <w:rFonts w:ascii="Arial" w:hAnsi="Arial" w:cs="Arial"/>
          <w:shd w:val="clear" w:color="auto" w:fill="E6E6E6"/>
        </w:rPr>
      </w:r>
      <w:r w:rsidR="005A7E88">
        <w:rPr>
          <w:rFonts w:ascii="Arial" w:hAnsi="Arial" w:cs="Arial"/>
          <w:shd w:val="clear" w:color="auto" w:fill="E6E6E6"/>
        </w:rPr>
        <w:fldChar w:fldCharType="separate"/>
      </w:r>
      <w:r w:rsidR="00FB645A" w:rsidRPr="00C1066A">
        <w:rPr>
          <w:rFonts w:ascii="Arial" w:hAnsi="Arial" w:cs="Arial"/>
          <w:shd w:val="clear" w:color="auto" w:fill="E6E6E6"/>
        </w:rPr>
        <w:fldChar w:fldCharType="end"/>
      </w:r>
      <w:r w:rsidR="00FB645A" w:rsidRPr="00C1066A">
        <w:rPr>
          <w:rFonts w:ascii="Arial" w:hAnsi="Arial" w:cs="Arial"/>
        </w:rPr>
        <w:t xml:space="preserve"> Yes </w:t>
      </w:r>
      <w:r w:rsidR="00FB645A" w:rsidRPr="00C1066A">
        <w:rPr>
          <w:rFonts w:ascii="Arial" w:hAnsi="Arial" w:cs="Arial"/>
          <w:shd w:val="clear" w:color="auto" w:fill="E6E6E6"/>
        </w:rPr>
        <w:fldChar w:fldCharType="begin">
          <w:ffData>
            <w:name w:val=""/>
            <w:enabled/>
            <w:calcOnExit w:val="0"/>
            <w:checkBox>
              <w:sizeAuto/>
              <w:default w:val="0"/>
            </w:checkBox>
          </w:ffData>
        </w:fldChar>
      </w:r>
      <w:r w:rsidR="00FB645A" w:rsidRPr="00C1066A">
        <w:rPr>
          <w:rFonts w:ascii="Arial" w:hAnsi="Arial" w:cs="Arial"/>
        </w:rPr>
        <w:instrText xml:space="preserve">formcheckbox </w:instrText>
      </w:r>
      <w:r w:rsidR="005A7E88">
        <w:rPr>
          <w:rFonts w:ascii="Arial" w:hAnsi="Arial" w:cs="Arial"/>
          <w:shd w:val="clear" w:color="auto" w:fill="E6E6E6"/>
        </w:rPr>
      </w:r>
      <w:r w:rsidR="005A7E88">
        <w:rPr>
          <w:rFonts w:ascii="Arial" w:hAnsi="Arial" w:cs="Arial"/>
          <w:shd w:val="clear" w:color="auto" w:fill="E6E6E6"/>
        </w:rPr>
        <w:fldChar w:fldCharType="separate"/>
      </w:r>
      <w:r w:rsidR="00FB645A" w:rsidRPr="00C1066A">
        <w:rPr>
          <w:rFonts w:ascii="Arial" w:hAnsi="Arial" w:cs="Arial"/>
          <w:shd w:val="clear" w:color="auto" w:fill="E6E6E6"/>
        </w:rPr>
        <w:fldChar w:fldCharType="end"/>
      </w:r>
      <w:r w:rsidR="00FB645A" w:rsidRPr="00C1066A">
        <w:rPr>
          <w:rFonts w:ascii="Arial" w:hAnsi="Arial" w:cs="Arial"/>
        </w:rPr>
        <w:t xml:space="preserve"> No </w:t>
      </w:r>
      <w:r w:rsidR="00FB645A" w:rsidRPr="00C1066A">
        <w:rPr>
          <w:rFonts w:ascii="Arial" w:hAnsi="Arial" w:cs="Arial"/>
        </w:rPr>
        <w:tab/>
      </w:r>
    </w:p>
    <w:p w14:paraId="7CE7109B" w14:textId="16D0C1E9" w:rsidR="000C481E" w:rsidRDefault="0070496E" w:rsidP="0070496E">
      <w:pPr>
        <w:pStyle w:val="BodyText"/>
      </w:pPr>
      <w:r w:rsidRPr="00C1066A">
        <w:t xml:space="preserve">If yes, please identify any BDUs in the table below, which AEMO will use to identify the </w:t>
      </w:r>
      <w:r w:rsidRPr="00C1066A">
        <w:rPr>
          <w:i/>
          <w:iCs/>
        </w:rPr>
        <w:t>integrated resource system</w:t>
      </w:r>
      <w:r w:rsidRPr="00C1066A">
        <w:t xml:space="preserve"> as is currently registered with AEMO.    </w:t>
      </w:r>
    </w:p>
    <w:tbl>
      <w:tblPr>
        <w:tblStyle w:val="TableGrid"/>
        <w:tblW w:w="9498" w:type="dxa"/>
        <w:tblLook w:val="0600" w:firstRow="0" w:lastRow="0" w:firstColumn="0" w:lastColumn="0" w:noHBand="1" w:noVBand="1"/>
      </w:tblPr>
      <w:tblGrid>
        <w:gridCol w:w="3017"/>
        <w:gridCol w:w="6481"/>
      </w:tblGrid>
      <w:tr w:rsidR="000C481E" w:rsidRPr="00C1066A" w14:paraId="06B39CF3" w14:textId="77777777" w:rsidTr="003E40E2">
        <w:trPr>
          <w:cantSplit/>
        </w:trPr>
        <w:tc>
          <w:tcPr>
            <w:tcW w:w="3012" w:type="dxa"/>
            <w:vAlign w:val="center"/>
          </w:tcPr>
          <w:p w14:paraId="713E077A" w14:textId="77777777" w:rsidR="000C481E" w:rsidRPr="00C1066A" w:rsidRDefault="000C481E" w:rsidP="000C481E">
            <w:pPr>
              <w:pStyle w:val="BodyText"/>
            </w:pPr>
            <w:r w:rsidRPr="00C1066A">
              <w:t>Existing Station ID</w:t>
            </w:r>
          </w:p>
        </w:tc>
        <w:tc>
          <w:tcPr>
            <w:tcW w:w="6481" w:type="dxa"/>
            <w:vAlign w:val="center"/>
          </w:tcPr>
          <w:p w14:paraId="73B1CA87" w14:textId="77777777" w:rsidR="000C481E" w:rsidRPr="00C1066A" w:rsidRDefault="000C481E" w:rsidP="000C481E">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r>
      <w:tr w:rsidR="000C481E" w:rsidRPr="00C1066A" w14:paraId="3A8AAEE9" w14:textId="77777777" w:rsidTr="003E40E2">
        <w:trPr>
          <w:cantSplit/>
        </w:trPr>
        <w:tc>
          <w:tcPr>
            <w:tcW w:w="3017" w:type="dxa"/>
          </w:tcPr>
          <w:p w14:paraId="3398CC27" w14:textId="77777777" w:rsidR="000C481E" w:rsidRPr="00C1066A" w:rsidRDefault="000C481E" w:rsidP="000C481E">
            <w:pPr>
              <w:pStyle w:val="BodyText"/>
            </w:pPr>
            <w:r w:rsidRPr="00C1066A">
              <w:t xml:space="preserve">Existing load DUID </w:t>
            </w:r>
          </w:p>
        </w:tc>
        <w:tc>
          <w:tcPr>
            <w:tcW w:w="6476" w:type="dxa"/>
          </w:tcPr>
          <w:p w14:paraId="07DCBEA7" w14:textId="77777777" w:rsidR="000C481E" w:rsidRPr="00C1066A" w:rsidRDefault="000C481E" w:rsidP="000C481E">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r>
      <w:tr w:rsidR="000C481E" w:rsidRPr="00C1066A" w14:paraId="04EED5C4" w14:textId="77777777" w:rsidTr="003E40E2">
        <w:trPr>
          <w:cantSplit/>
        </w:trPr>
        <w:tc>
          <w:tcPr>
            <w:tcW w:w="3017" w:type="dxa"/>
          </w:tcPr>
          <w:p w14:paraId="7564FADB" w14:textId="77777777" w:rsidR="000C481E" w:rsidRPr="00C1066A" w:rsidRDefault="000C481E" w:rsidP="000C481E">
            <w:pPr>
              <w:pStyle w:val="BodyText"/>
            </w:pPr>
            <w:r w:rsidRPr="00C1066A">
              <w:t>Existing generator DUID</w:t>
            </w:r>
          </w:p>
        </w:tc>
        <w:tc>
          <w:tcPr>
            <w:tcW w:w="6476" w:type="dxa"/>
          </w:tcPr>
          <w:p w14:paraId="3DF89813" w14:textId="77777777" w:rsidR="000C481E" w:rsidRPr="00C1066A" w:rsidRDefault="000C481E" w:rsidP="000C481E">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r w:rsidRPr="00C1066A">
              <w:t>   </w:t>
            </w:r>
          </w:p>
        </w:tc>
      </w:tr>
    </w:tbl>
    <w:p w14:paraId="2E717B8D" w14:textId="22AA5CF8" w:rsidR="00E17EE8" w:rsidRPr="00C1066A" w:rsidRDefault="00E17EE8" w:rsidP="00E17EE8">
      <w:pPr>
        <w:rPr>
          <w:rFonts w:ascii="Arial" w:hAnsi="Arial" w:cs="Arial"/>
        </w:rPr>
      </w:pPr>
      <w:r w:rsidRPr="00C1066A">
        <w:rPr>
          <w:rFonts w:ascii="Arial" w:hAnsi="Arial" w:cs="Arial"/>
        </w:rPr>
        <w:t>The Applicant should verify that the above information matches that already registered with AEMO.</w:t>
      </w:r>
    </w:p>
    <w:p w14:paraId="529D8FFC" w14:textId="77777777" w:rsidR="00E17EE8" w:rsidRPr="00C1066A" w:rsidRDefault="00E17EE8" w:rsidP="00E17EE8">
      <w:pPr>
        <w:rPr>
          <w:rFonts w:ascii="Arial" w:hAnsi="Arial" w:cs="Arial"/>
        </w:rPr>
      </w:pPr>
      <w:r w:rsidRPr="00C1066A">
        <w:rPr>
          <w:rFonts w:ascii="Arial" w:hAnsi="Arial" w:cs="Arial"/>
        </w:rPr>
        <w:t>Is the BDU capable of transitioning linearly from consuming to producing electricity and vice versa?</w:t>
      </w:r>
    </w:p>
    <w:p w14:paraId="01A9A67E" w14:textId="77777777" w:rsidR="00E17EE8" w:rsidRPr="00C1066A" w:rsidRDefault="00E17EE8" w:rsidP="00E17EE8">
      <w:pPr>
        <w:pStyle w:val="CBoxBox"/>
        <w:spacing w:after="0"/>
        <w:ind w:left="0" w:firstLine="0"/>
        <w:rPr>
          <w:rFonts w:ascii="Arial" w:eastAsia="Quattrocento Sans" w:hAnsi="Arial" w:cs="Arial"/>
          <w:color w:val="222324"/>
          <w:lang w:eastAsia="en-AU"/>
        </w:rPr>
      </w:pPr>
      <w:r w:rsidRPr="00C1066A">
        <w:rPr>
          <w:rFonts w:ascii="Arial" w:hAnsi="Arial" w:cs="Arial"/>
          <w:color w:val="auto"/>
          <w:shd w:val="clear" w:color="auto" w:fill="E6E6E6"/>
        </w:rPr>
        <w:fldChar w:fldCharType="begin">
          <w:ffData>
            <w:name w:val=""/>
            <w:enabled/>
            <w:calcOnExit w:val="0"/>
            <w:checkBox>
              <w:sizeAuto/>
              <w:default w:val="0"/>
            </w:checkBox>
          </w:ffData>
        </w:fldChar>
      </w:r>
      <w:r w:rsidRPr="00C1066A">
        <w:rPr>
          <w:rFonts w:ascii="Arial" w:hAnsi="Arial" w:cs="Arial"/>
          <w:color w:val="auto"/>
        </w:rPr>
        <w:instrText xml:space="preserve">formcheckbox </w:instrText>
      </w:r>
      <w:r w:rsidR="005A7E88">
        <w:rPr>
          <w:rFonts w:ascii="Arial" w:hAnsi="Arial" w:cs="Arial"/>
          <w:color w:val="auto"/>
          <w:shd w:val="clear" w:color="auto" w:fill="E6E6E6"/>
        </w:rPr>
      </w:r>
      <w:r w:rsidR="005A7E88">
        <w:rPr>
          <w:rFonts w:ascii="Arial" w:hAnsi="Arial" w:cs="Arial"/>
          <w:color w:val="auto"/>
          <w:shd w:val="clear" w:color="auto" w:fill="E6E6E6"/>
        </w:rPr>
        <w:fldChar w:fldCharType="separate"/>
      </w:r>
      <w:r w:rsidRPr="00C1066A">
        <w:rPr>
          <w:rFonts w:ascii="Arial" w:hAnsi="Arial" w:cs="Arial"/>
          <w:color w:val="auto"/>
          <w:shd w:val="clear" w:color="auto" w:fill="E6E6E6"/>
        </w:rPr>
        <w:fldChar w:fldCharType="end"/>
      </w:r>
      <w:r w:rsidRPr="00C1066A">
        <w:rPr>
          <w:rFonts w:ascii="Arial" w:hAnsi="Arial" w:cs="Arial"/>
          <w:color w:val="auto"/>
        </w:rPr>
        <w:t xml:space="preserve"> Yes - </w:t>
      </w:r>
      <w:r w:rsidRPr="00C1066A">
        <w:rPr>
          <w:rFonts w:ascii="Arial" w:eastAsia="Quattrocento Sans" w:hAnsi="Arial" w:cs="Arial"/>
          <w:color w:val="222324"/>
          <w:lang w:eastAsia="en-AU"/>
        </w:rPr>
        <w:t>The Applicant must complete Section D to enable AEMO to establish the new BDU DUID in market systems.</w:t>
      </w:r>
    </w:p>
    <w:p w14:paraId="1113765B" w14:textId="2ECEB77F" w:rsidR="00117EAA" w:rsidRDefault="00E17EE8" w:rsidP="00A27A1E">
      <w:pPr>
        <w:pStyle w:val="CBoxBox"/>
        <w:ind w:left="0" w:firstLine="0"/>
        <w:rPr>
          <w:rFonts w:ascii="Arial" w:hAnsi="Arial" w:cs="Arial"/>
        </w:rPr>
      </w:pPr>
      <w:r w:rsidRPr="00C1066A">
        <w:rPr>
          <w:rFonts w:ascii="Arial" w:hAnsi="Arial" w:cs="Arial"/>
          <w:color w:val="auto"/>
          <w:shd w:val="clear" w:color="auto" w:fill="E6E6E6"/>
        </w:rPr>
        <w:fldChar w:fldCharType="begin">
          <w:ffData>
            <w:name w:val=""/>
            <w:enabled/>
            <w:calcOnExit w:val="0"/>
            <w:checkBox>
              <w:sizeAuto/>
              <w:default w:val="0"/>
            </w:checkBox>
          </w:ffData>
        </w:fldChar>
      </w:r>
      <w:r w:rsidRPr="00C1066A">
        <w:rPr>
          <w:rFonts w:ascii="Arial" w:hAnsi="Arial" w:cs="Arial"/>
          <w:color w:val="auto"/>
        </w:rPr>
        <w:instrText xml:space="preserve">formcheckbox </w:instrText>
      </w:r>
      <w:r w:rsidR="005A7E88">
        <w:rPr>
          <w:rFonts w:ascii="Arial" w:hAnsi="Arial" w:cs="Arial"/>
          <w:color w:val="auto"/>
          <w:shd w:val="clear" w:color="auto" w:fill="E6E6E6"/>
        </w:rPr>
      </w:r>
      <w:r w:rsidR="005A7E88">
        <w:rPr>
          <w:rFonts w:ascii="Arial" w:hAnsi="Arial" w:cs="Arial"/>
          <w:color w:val="auto"/>
          <w:shd w:val="clear" w:color="auto" w:fill="E6E6E6"/>
        </w:rPr>
        <w:fldChar w:fldCharType="separate"/>
      </w:r>
      <w:r w:rsidRPr="00C1066A">
        <w:rPr>
          <w:rFonts w:ascii="Arial" w:hAnsi="Arial" w:cs="Arial"/>
          <w:color w:val="auto"/>
          <w:shd w:val="clear" w:color="auto" w:fill="E6E6E6"/>
        </w:rPr>
        <w:fldChar w:fldCharType="end"/>
      </w:r>
      <w:r w:rsidRPr="00C1066A">
        <w:rPr>
          <w:rFonts w:ascii="Arial" w:hAnsi="Arial" w:cs="Arial"/>
          <w:color w:val="auto"/>
        </w:rPr>
        <w:t xml:space="preserve"> No - </w:t>
      </w:r>
      <w:r w:rsidRPr="00C1066A">
        <w:rPr>
          <w:rFonts w:ascii="Arial" w:hAnsi="Arial" w:cs="Arial"/>
        </w:rPr>
        <w:t xml:space="preserve">In general terms, these units are BDUs for registration and classification purposes, and otherwise, are </w:t>
      </w:r>
      <w:r w:rsidRPr="00C1066A">
        <w:rPr>
          <w:rFonts w:ascii="Arial" w:hAnsi="Arial" w:cs="Arial"/>
          <w:i/>
        </w:rPr>
        <w:t>generating units</w:t>
      </w:r>
      <w:r w:rsidRPr="00C1066A">
        <w:rPr>
          <w:rFonts w:ascii="Arial" w:hAnsi="Arial" w:cs="Arial"/>
        </w:rPr>
        <w:t xml:space="preserve"> and </w:t>
      </w:r>
      <w:r w:rsidRPr="00C1066A">
        <w:rPr>
          <w:rFonts w:ascii="Arial" w:hAnsi="Arial" w:cs="Arial"/>
          <w:i/>
        </w:rPr>
        <w:t>scheduled loads</w:t>
      </w:r>
      <w:r w:rsidRPr="00C1066A">
        <w:rPr>
          <w:rFonts w:ascii="Arial" w:hAnsi="Arial" w:cs="Arial"/>
        </w:rPr>
        <w:t xml:space="preserve"> as provided for under NER 2.2.2(b2).  The Applicant should submit this Form, without completing any further sections.</w:t>
      </w:r>
    </w:p>
    <w:p w14:paraId="14095D5D" w14:textId="77777777" w:rsidR="00A27A1E" w:rsidRPr="00A27A1E" w:rsidRDefault="00A27A1E" w:rsidP="00A27A1E">
      <w:pPr>
        <w:pStyle w:val="CBoxBox"/>
        <w:ind w:left="0" w:firstLine="0"/>
        <w:rPr>
          <w:rFonts w:ascii="Arial" w:hAnsi="Arial" w:cs="Arial"/>
          <w:color w:val="auto"/>
        </w:rPr>
      </w:pPr>
    </w:p>
    <w:p w14:paraId="25550A0E" w14:textId="4EF466AA" w:rsidR="00037095" w:rsidRDefault="006A570B" w:rsidP="006A570B">
      <w:pPr>
        <w:pStyle w:val="Heading1"/>
      </w:pPr>
      <w:bookmarkStart w:id="8" w:name="_Toc158981251"/>
      <w:r>
        <w:t>Information for bidirectional units</w:t>
      </w:r>
      <w:bookmarkEnd w:id="8"/>
    </w:p>
    <w:p w14:paraId="3FD0DCCD" w14:textId="77658D81" w:rsidR="00114E48" w:rsidRDefault="00114E48" w:rsidP="00114E48">
      <w:pPr>
        <w:pStyle w:val="Heading2"/>
      </w:pPr>
      <w:bookmarkStart w:id="9" w:name="_Toc158981252"/>
      <w:r>
        <w:t>BDU dispatchable unit information</w:t>
      </w:r>
      <w:bookmarkEnd w:id="9"/>
    </w:p>
    <w:tbl>
      <w:tblPr>
        <w:tblStyle w:val="AEMO-Table4"/>
        <w:tblW w:w="9356" w:type="dxa"/>
        <w:tblLayout w:type="fixed"/>
        <w:tblLook w:val="0600" w:firstRow="0" w:lastRow="0" w:firstColumn="0" w:lastColumn="0" w:noHBand="1" w:noVBand="1"/>
      </w:tblPr>
      <w:tblGrid>
        <w:gridCol w:w="2689"/>
        <w:gridCol w:w="1984"/>
        <w:gridCol w:w="4683"/>
      </w:tblGrid>
      <w:tr w:rsidR="00117EAA" w14:paraId="597DD8DF" w14:textId="77777777" w:rsidTr="00945344">
        <w:trPr>
          <w:trHeight w:val="454"/>
        </w:trPr>
        <w:tc>
          <w:tcPr>
            <w:tcW w:w="2689" w:type="dxa"/>
          </w:tcPr>
          <w:p w14:paraId="1151D464" w14:textId="77777777" w:rsidR="00117EAA" w:rsidRPr="00C1066A" w:rsidRDefault="00117EAA" w:rsidP="00117EAA">
            <w:pPr>
              <w:pStyle w:val="BodyText"/>
            </w:pPr>
            <w:r w:rsidRPr="00C1066A">
              <w:t>New BDU DUID (Max 8 characters):</w:t>
            </w:r>
          </w:p>
        </w:tc>
        <w:tc>
          <w:tcPr>
            <w:tcW w:w="1984" w:type="dxa"/>
          </w:tcPr>
          <w:p w14:paraId="0B4DC364" w14:textId="77777777" w:rsidR="00117EAA" w:rsidRPr="00C1066A" w:rsidRDefault="00117EAA" w:rsidP="00117EAA">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83" w:type="dxa"/>
          </w:tcPr>
          <w:p w14:paraId="414D9C9C" w14:textId="77777777" w:rsidR="00117EAA" w:rsidRPr="00C1066A" w:rsidRDefault="00117EAA" w:rsidP="00117EAA">
            <w:pPr>
              <w:pStyle w:val="BodyText"/>
            </w:pPr>
            <w:r w:rsidRPr="00C1066A">
              <w:t>The new BDU DUID that is going to be setup in AEMO’s system in respect of the transitioning station. This must align with the new BDU DUID provided in any supporting document.</w:t>
            </w:r>
          </w:p>
        </w:tc>
      </w:tr>
      <w:tr w:rsidR="00117EAA" w14:paraId="2388FF50" w14:textId="77777777" w:rsidTr="00945344">
        <w:trPr>
          <w:trHeight w:val="454"/>
        </w:trPr>
        <w:tc>
          <w:tcPr>
            <w:tcW w:w="2689" w:type="dxa"/>
          </w:tcPr>
          <w:p w14:paraId="4BF5D8CC" w14:textId="77777777" w:rsidR="00117EAA" w:rsidRPr="00C1066A" w:rsidRDefault="00117EAA" w:rsidP="00117EAA">
            <w:pPr>
              <w:pStyle w:val="BodyText"/>
            </w:pPr>
            <w:r w:rsidRPr="00C1066A">
              <w:t>Classification:</w:t>
            </w:r>
          </w:p>
        </w:tc>
        <w:tc>
          <w:tcPr>
            <w:tcW w:w="1984" w:type="dxa"/>
          </w:tcPr>
          <w:p w14:paraId="318AF8A1" w14:textId="77777777" w:rsidR="00117EAA" w:rsidRPr="00C1066A" w:rsidRDefault="00117EAA" w:rsidP="00117EAA">
            <w:pPr>
              <w:pStyle w:val="BodyText"/>
              <w:rPr>
                <w:shd w:val="clear" w:color="auto" w:fill="E6E6E6"/>
              </w:rPr>
            </w:pPr>
            <w:r w:rsidRPr="00C1066A">
              <w:rPr>
                <w:shd w:val="clear" w:color="auto" w:fill="E6E6E6"/>
              </w:rPr>
              <w:fldChar w:fldCharType="begin">
                <w:ffData>
                  <w:name w:val=""/>
                  <w:enabled/>
                  <w:calcOnExit w:val="0"/>
                  <w:checkBox>
                    <w:sizeAuto/>
                    <w:default w:val="0"/>
                  </w:checkBox>
                </w:ffData>
              </w:fldChar>
            </w:r>
            <w:r w:rsidRPr="00C1066A">
              <w:instrText xml:space="preserve">formcheckbox </w:instrText>
            </w:r>
            <w:r w:rsidR="005A7E88">
              <w:rPr>
                <w:shd w:val="clear" w:color="auto" w:fill="E6E6E6"/>
              </w:rPr>
            </w:r>
            <w:r w:rsidR="005A7E88">
              <w:rPr>
                <w:shd w:val="clear" w:color="auto" w:fill="E6E6E6"/>
              </w:rPr>
              <w:fldChar w:fldCharType="separate"/>
            </w:r>
            <w:r w:rsidRPr="00C1066A">
              <w:rPr>
                <w:shd w:val="clear" w:color="auto" w:fill="E6E6E6"/>
              </w:rPr>
              <w:fldChar w:fldCharType="end"/>
            </w:r>
            <w:r w:rsidRPr="00C1066A">
              <w:rPr>
                <w:shd w:val="clear" w:color="auto" w:fill="E6E6E6"/>
              </w:rPr>
              <w:t xml:space="preserve"> </w:t>
            </w:r>
            <w:r w:rsidRPr="00C1066A">
              <w:t>Scheduled</w:t>
            </w:r>
          </w:p>
          <w:p w14:paraId="3B710F41" w14:textId="77777777" w:rsidR="00117EAA" w:rsidRPr="00C1066A" w:rsidRDefault="00117EAA" w:rsidP="00117EAA">
            <w:pPr>
              <w:pStyle w:val="BodyText"/>
            </w:pPr>
            <w:r w:rsidRPr="00C1066A">
              <w:rPr>
                <w:shd w:val="clear" w:color="auto" w:fill="E6E6E6"/>
              </w:rPr>
              <w:fldChar w:fldCharType="begin">
                <w:ffData>
                  <w:name w:val=""/>
                  <w:enabled/>
                  <w:calcOnExit w:val="0"/>
                  <w:checkBox>
                    <w:sizeAuto/>
                    <w:default w:val="0"/>
                  </w:checkBox>
                </w:ffData>
              </w:fldChar>
            </w:r>
            <w:r w:rsidRPr="00C1066A">
              <w:instrText xml:space="preserve">formcheckbox </w:instrText>
            </w:r>
            <w:r w:rsidR="005A7E88">
              <w:rPr>
                <w:shd w:val="clear" w:color="auto" w:fill="E6E6E6"/>
              </w:rPr>
            </w:r>
            <w:r w:rsidR="005A7E88">
              <w:rPr>
                <w:shd w:val="clear" w:color="auto" w:fill="E6E6E6"/>
              </w:rPr>
              <w:fldChar w:fldCharType="separate"/>
            </w:r>
            <w:r w:rsidRPr="00C1066A">
              <w:rPr>
                <w:shd w:val="clear" w:color="auto" w:fill="E6E6E6"/>
              </w:rPr>
              <w:fldChar w:fldCharType="end"/>
            </w:r>
            <w:r w:rsidRPr="00C1066A">
              <w:rPr>
                <w:shd w:val="clear" w:color="auto" w:fill="E6E6E6"/>
              </w:rPr>
              <w:t xml:space="preserve"> </w:t>
            </w:r>
            <w:r w:rsidRPr="00C1066A">
              <w:t>Non-Scheduled</w:t>
            </w:r>
          </w:p>
        </w:tc>
        <w:tc>
          <w:tcPr>
            <w:tcW w:w="4683" w:type="dxa"/>
          </w:tcPr>
          <w:p w14:paraId="7B63177D" w14:textId="77777777" w:rsidR="00117EAA" w:rsidRPr="00C1066A" w:rsidRDefault="00117EAA" w:rsidP="00117EAA">
            <w:pPr>
              <w:pStyle w:val="BodyText"/>
            </w:pPr>
            <w:r w:rsidRPr="00C1066A">
              <w:t>Scheduled or Non-Scheduled.</w:t>
            </w:r>
          </w:p>
        </w:tc>
      </w:tr>
      <w:tr w:rsidR="00117EAA" w14:paraId="18134C1E" w14:textId="77777777" w:rsidTr="00945344">
        <w:trPr>
          <w:trHeight w:val="454"/>
        </w:trPr>
        <w:tc>
          <w:tcPr>
            <w:tcW w:w="2689" w:type="dxa"/>
          </w:tcPr>
          <w:p w14:paraId="59B75EED" w14:textId="77777777" w:rsidR="00117EAA" w:rsidRPr="00C1066A" w:rsidRDefault="00117EAA" w:rsidP="00117EAA">
            <w:pPr>
              <w:pStyle w:val="BodyText"/>
            </w:pPr>
            <w:r w:rsidRPr="00C1066A">
              <w:t>Maximum Storage Capacity (MWh):</w:t>
            </w:r>
          </w:p>
        </w:tc>
        <w:tc>
          <w:tcPr>
            <w:tcW w:w="1984" w:type="dxa"/>
          </w:tcPr>
          <w:p w14:paraId="6AC19325" w14:textId="77777777" w:rsidR="00117EAA" w:rsidRPr="00C1066A" w:rsidRDefault="00117EAA" w:rsidP="00117EAA">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r w:rsidRPr="00C1066A">
              <w:t>  </w:t>
            </w:r>
          </w:p>
        </w:tc>
        <w:tc>
          <w:tcPr>
            <w:tcW w:w="4683" w:type="dxa"/>
          </w:tcPr>
          <w:p w14:paraId="1F36E59C" w14:textId="77777777" w:rsidR="00117EAA" w:rsidRPr="00C1066A" w:rsidRDefault="00117EAA" w:rsidP="00117EAA">
            <w:pPr>
              <w:pStyle w:val="BodyText"/>
            </w:pPr>
            <w:r w:rsidRPr="00C1066A">
              <w:t>The rated energy storage capacity of the BDU.</w:t>
            </w:r>
          </w:p>
        </w:tc>
      </w:tr>
      <w:tr w:rsidR="00117EAA" w14:paraId="39104A0A" w14:textId="77777777" w:rsidTr="00945344">
        <w:trPr>
          <w:trHeight w:val="454"/>
        </w:trPr>
        <w:tc>
          <w:tcPr>
            <w:tcW w:w="2689" w:type="dxa"/>
          </w:tcPr>
          <w:p w14:paraId="375BE873" w14:textId="77777777" w:rsidR="00117EAA" w:rsidRPr="00C1066A" w:rsidRDefault="00117EAA" w:rsidP="00117EAA">
            <w:pPr>
              <w:pStyle w:val="BodyText"/>
            </w:pPr>
            <w:r w:rsidRPr="00C1066A">
              <w:t>Apply Operational State of Charge Constraint (Yes/No):</w:t>
            </w:r>
          </w:p>
        </w:tc>
        <w:tc>
          <w:tcPr>
            <w:tcW w:w="1984" w:type="dxa"/>
          </w:tcPr>
          <w:p w14:paraId="5BF15D8A" w14:textId="77777777" w:rsidR="00117EAA" w:rsidRPr="00C1066A" w:rsidRDefault="00117EAA" w:rsidP="00117EAA">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83" w:type="dxa"/>
          </w:tcPr>
          <w:p w14:paraId="559E6833" w14:textId="77777777" w:rsidR="00117EAA" w:rsidRPr="00C1066A" w:rsidRDefault="00117EAA" w:rsidP="00117EAA">
            <w:pPr>
              <w:pStyle w:val="BodyText"/>
            </w:pPr>
            <w:r w:rsidRPr="00C1066A">
              <w:t xml:space="preserve">Select ‘Yes’ where the Applicant intends to apply the registered Operational State of Charge values as default values to limit the BDU DUID dispatch in AEMO’s Predispatch and 7-day Predispatch, such that the state of charge remains within the Minimum Operational State of Charge and Maximum Operational State of Charge. If </w:t>
            </w:r>
            <w:r w:rsidRPr="00C1066A">
              <w:lastRenderedPageBreak/>
              <w:t>EnergyLimits are provided in bids, the bid values override the registered default values.</w:t>
            </w:r>
          </w:p>
        </w:tc>
      </w:tr>
      <w:tr w:rsidR="00117EAA" w14:paraId="5276CC85" w14:textId="77777777" w:rsidTr="00945344">
        <w:trPr>
          <w:trHeight w:val="454"/>
        </w:trPr>
        <w:tc>
          <w:tcPr>
            <w:tcW w:w="2689" w:type="dxa"/>
          </w:tcPr>
          <w:p w14:paraId="40F52F7C" w14:textId="77777777" w:rsidR="00117EAA" w:rsidRPr="00C1066A" w:rsidRDefault="00117EAA" w:rsidP="00117EAA">
            <w:pPr>
              <w:pStyle w:val="BodyText"/>
            </w:pPr>
            <w:r w:rsidRPr="00C1066A">
              <w:lastRenderedPageBreak/>
              <w:t>Minimum Operational State of Charge (MWh):</w:t>
            </w:r>
          </w:p>
        </w:tc>
        <w:tc>
          <w:tcPr>
            <w:tcW w:w="1984" w:type="dxa"/>
          </w:tcPr>
          <w:p w14:paraId="192B7753" w14:textId="77777777" w:rsidR="00117EAA" w:rsidRPr="00C1066A" w:rsidRDefault="00117EAA" w:rsidP="00117EAA">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83" w:type="dxa"/>
          </w:tcPr>
          <w:p w14:paraId="338D655F" w14:textId="77777777" w:rsidR="00117EAA" w:rsidRPr="00C1066A" w:rsidRDefault="00117EAA" w:rsidP="00117EAA">
            <w:pPr>
              <w:pStyle w:val="BodyText"/>
            </w:pPr>
            <w:r w:rsidRPr="00C1066A">
              <w:t>The minimum operational state of charge (MWh).</w:t>
            </w:r>
          </w:p>
        </w:tc>
      </w:tr>
      <w:tr w:rsidR="00117EAA" w14:paraId="0F1C51B7" w14:textId="77777777" w:rsidTr="00945344">
        <w:trPr>
          <w:trHeight w:val="454"/>
        </w:trPr>
        <w:tc>
          <w:tcPr>
            <w:tcW w:w="2689" w:type="dxa"/>
          </w:tcPr>
          <w:p w14:paraId="3290F072" w14:textId="77777777" w:rsidR="00117EAA" w:rsidRPr="00C1066A" w:rsidRDefault="00117EAA" w:rsidP="00117EAA">
            <w:pPr>
              <w:pStyle w:val="BodyText"/>
            </w:pPr>
            <w:r w:rsidRPr="00C1066A">
              <w:t>Maximum Operational State of Charge (MWh):</w:t>
            </w:r>
          </w:p>
        </w:tc>
        <w:tc>
          <w:tcPr>
            <w:tcW w:w="1984" w:type="dxa"/>
          </w:tcPr>
          <w:p w14:paraId="7D650EFD" w14:textId="77777777" w:rsidR="00117EAA" w:rsidRPr="00C1066A" w:rsidRDefault="00117EAA" w:rsidP="00117EAA">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83" w:type="dxa"/>
          </w:tcPr>
          <w:p w14:paraId="28FD0E5A" w14:textId="77777777" w:rsidR="00117EAA" w:rsidRPr="00C1066A" w:rsidRDefault="00117EAA" w:rsidP="00117EAA">
            <w:pPr>
              <w:pStyle w:val="BodyText"/>
            </w:pPr>
            <w:r w:rsidRPr="00C1066A">
              <w:t>The maximum operational state of charge (MWh).</w:t>
            </w:r>
          </w:p>
        </w:tc>
      </w:tr>
      <w:tr w:rsidR="00117EAA" w14:paraId="4EE6DB72" w14:textId="77777777" w:rsidTr="00945344">
        <w:trPr>
          <w:trHeight w:val="454"/>
        </w:trPr>
        <w:tc>
          <w:tcPr>
            <w:tcW w:w="2689" w:type="dxa"/>
          </w:tcPr>
          <w:p w14:paraId="4C7783BD" w14:textId="77777777" w:rsidR="00117EAA" w:rsidRPr="00C1066A" w:rsidRDefault="00117EAA" w:rsidP="00117EAA">
            <w:pPr>
              <w:pStyle w:val="BodyText"/>
            </w:pPr>
            <w:r w:rsidRPr="00C1066A">
              <w:t>Storage Import Efficiency Factor (0…1):</w:t>
            </w:r>
          </w:p>
        </w:tc>
        <w:tc>
          <w:tcPr>
            <w:tcW w:w="1984" w:type="dxa"/>
          </w:tcPr>
          <w:p w14:paraId="2005D496" w14:textId="77777777" w:rsidR="00117EAA" w:rsidRPr="00C1066A" w:rsidRDefault="00117EAA" w:rsidP="00117EAA">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83" w:type="dxa"/>
          </w:tcPr>
          <w:p w14:paraId="1AB939B0" w14:textId="77777777" w:rsidR="00117EAA" w:rsidRPr="00C1066A" w:rsidRDefault="00117EAA" w:rsidP="00117EAA">
            <w:pPr>
              <w:pStyle w:val="BodyText"/>
            </w:pPr>
            <w:r w:rsidRPr="00C1066A">
              <w:t>The storage energy import conversion efficiency. This number must be greater than 0 and a maximum of 1, where 1 means lossless. Calculated as the increase in State of Charge per unit of energy imported from the grid (i.e. increase in SOC/imported energy).</w:t>
            </w:r>
          </w:p>
        </w:tc>
      </w:tr>
      <w:tr w:rsidR="00117EAA" w14:paraId="2B3642F7" w14:textId="77777777" w:rsidTr="00945344">
        <w:trPr>
          <w:trHeight w:val="454"/>
        </w:trPr>
        <w:tc>
          <w:tcPr>
            <w:tcW w:w="2689" w:type="dxa"/>
          </w:tcPr>
          <w:p w14:paraId="097D7B56" w14:textId="77777777" w:rsidR="00117EAA" w:rsidRPr="00C1066A" w:rsidRDefault="00117EAA" w:rsidP="00117EAA">
            <w:pPr>
              <w:pStyle w:val="BodyText"/>
            </w:pPr>
            <w:r w:rsidRPr="00C1066A">
              <w:t>Storage Export Efficiency Factor (0…1):</w:t>
            </w:r>
          </w:p>
        </w:tc>
        <w:tc>
          <w:tcPr>
            <w:tcW w:w="1984" w:type="dxa"/>
          </w:tcPr>
          <w:p w14:paraId="2DF13A55" w14:textId="77777777" w:rsidR="00117EAA" w:rsidRPr="00C1066A" w:rsidRDefault="00117EAA" w:rsidP="00117EAA">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83" w:type="dxa"/>
          </w:tcPr>
          <w:p w14:paraId="1A57892D" w14:textId="77777777" w:rsidR="00117EAA" w:rsidRPr="00C1066A" w:rsidRDefault="00117EAA" w:rsidP="00117EAA">
            <w:pPr>
              <w:pStyle w:val="BodyText"/>
            </w:pPr>
            <w:r w:rsidRPr="00C1066A">
              <w:t>The storage energy export conversion efficiency. This number must be greater than 0 and a maximum of 1, where 1 means lossless. Calculated as the sent-out energy per unit of reduction in State of Charge (i.e. sent out energy/reduction in SOC).</w:t>
            </w:r>
          </w:p>
        </w:tc>
      </w:tr>
    </w:tbl>
    <w:p w14:paraId="2C77BCFA" w14:textId="7A3186A9" w:rsidR="00114E48" w:rsidRPr="00114E48" w:rsidRDefault="000A7DB7" w:rsidP="000A7DB7">
      <w:pPr>
        <w:pStyle w:val="Heading2"/>
      </w:pPr>
      <w:bookmarkStart w:id="10" w:name="_Toc158981253"/>
      <w:r w:rsidRPr="000A7DB7">
        <w:t>BDU generating unit sets (GenSet) information</w:t>
      </w:r>
      <w:bookmarkEnd w:id="10"/>
    </w:p>
    <w:tbl>
      <w:tblPr>
        <w:tblStyle w:val="AEMO-Table4"/>
        <w:tblW w:w="9351" w:type="dxa"/>
        <w:tblLayout w:type="fixed"/>
        <w:tblLook w:val="0600" w:firstRow="0" w:lastRow="0" w:firstColumn="0" w:lastColumn="0" w:noHBand="1" w:noVBand="1"/>
      </w:tblPr>
      <w:tblGrid>
        <w:gridCol w:w="2694"/>
        <w:gridCol w:w="1979"/>
        <w:gridCol w:w="4678"/>
      </w:tblGrid>
      <w:tr w:rsidR="003E40E2" w14:paraId="7A4941BA" w14:textId="77777777" w:rsidTr="00945344">
        <w:trPr>
          <w:trHeight w:val="454"/>
        </w:trPr>
        <w:tc>
          <w:tcPr>
            <w:tcW w:w="2694" w:type="dxa"/>
          </w:tcPr>
          <w:p w14:paraId="2FB09B88" w14:textId="77777777" w:rsidR="003E40E2" w:rsidRPr="00C1066A" w:rsidRDefault="003E40E2" w:rsidP="003E40E2">
            <w:pPr>
              <w:pStyle w:val="BodyText"/>
            </w:pPr>
            <w:r w:rsidRPr="00C1066A">
              <w:t>New GenSet ID (Max 8 characters):</w:t>
            </w:r>
          </w:p>
        </w:tc>
        <w:tc>
          <w:tcPr>
            <w:tcW w:w="1979" w:type="dxa"/>
          </w:tcPr>
          <w:p w14:paraId="254B8CB8" w14:textId="77777777" w:rsidR="003E40E2" w:rsidRPr="00C1066A" w:rsidRDefault="003E40E2" w:rsidP="003E40E2">
            <w:pPr>
              <w:pStyle w:val="BodyText"/>
              <w:rPr>
                <w:color w:val="360F3C"/>
              </w:rPr>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78" w:type="dxa"/>
          </w:tcPr>
          <w:p w14:paraId="5E62404A" w14:textId="77777777" w:rsidR="003E40E2" w:rsidRPr="00C1066A" w:rsidRDefault="003E40E2" w:rsidP="003E40E2">
            <w:pPr>
              <w:pStyle w:val="BodyText"/>
              <w:rPr>
                <w:color w:val="360F3C"/>
              </w:rPr>
            </w:pPr>
            <w:r w:rsidRPr="00C1066A">
              <w:rPr>
                <w:color w:val="360F3C"/>
              </w:rPr>
              <w:t>This should be the same as the new BDU DUID and must align with the new GenSet ID provided in any supporting document.</w:t>
            </w:r>
          </w:p>
        </w:tc>
      </w:tr>
      <w:tr w:rsidR="003E40E2" w14:paraId="1F9D903E" w14:textId="77777777" w:rsidTr="00945344">
        <w:trPr>
          <w:trHeight w:val="454"/>
        </w:trPr>
        <w:tc>
          <w:tcPr>
            <w:tcW w:w="2694" w:type="dxa"/>
          </w:tcPr>
          <w:p w14:paraId="676B7D85" w14:textId="77777777" w:rsidR="003E40E2" w:rsidRPr="00C1066A" w:rsidRDefault="003E40E2" w:rsidP="003E40E2">
            <w:pPr>
              <w:pStyle w:val="BodyText"/>
            </w:pPr>
            <w:r w:rsidRPr="00C1066A">
              <w:rPr>
                <w:color w:val="360F3C"/>
              </w:rPr>
              <w:t>Classification:</w:t>
            </w:r>
          </w:p>
        </w:tc>
        <w:tc>
          <w:tcPr>
            <w:tcW w:w="1979" w:type="dxa"/>
          </w:tcPr>
          <w:p w14:paraId="21BB4863" w14:textId="77777777" w:rsidR="003E40E2" w:rsidRPr="00C1066A" w:rsidRDefault="003E40E2" w:rsidP="003E40E2">
            <w:pPr>
              <w:pStyle w:val="BodyText"/>
              <w:rPr>
                <w:shd w:val="clear" w:color="auto" w:fill="E6E6E6"/>
              </w:rPr>
            </w:pPr>
            <w:r w:rsidRPr="00C1066A">
              <w:rPr>
                <w:shd w:val="clear" w:color="auto" w:fill="E6E6E6"/>
              </w:rPr>
              <w:fldChar w:fldCharType="begin">
                <w:ffData>
                  <w:name w:val=""/>
                  <w:enabled/>
                  <w:calcOnExit w:val="0"/>
                  <w:checkBox>
                    <w:sizeAuto/>
                    <w:default w:val="0"/>
                  </w:checkBox>
                </w:ffData>
              </w:fldChar>
            </w:r>
            <w:r w:rsidRPr="00C1066A">
              <w:instrText xml:space="preserve">formcheckbox </w:instrText>
            </w:r>
            <w:r w:rsidR="005A7E88">
              <w:rPr>
                <w:shd w:val="clear" w:color="auto" w:fill="E6E6E6"/>
              </w:rPr>
            </w:r>
            <w:r w:rsidR="005A7E88">
              <w:rPr>
                <w:shd w:val="clear" w:color="auto" w:fill="E6E6E6"/>
              </w:rPr>
              <w:fldChar w:fldCharType="separate"/>
            </w:r>
            <w:r w:rsidRPr="00C1066A">
              <w:rPr>
                <w:shd w:val="clear" w:color="auto" w:fill="E6E6E6"/>
              </w:rPr>
              <w:fldChar w:fldCharType="end"/>
            </w:r>
            <w:r w:rsidRPr="00C1066A">
              <w:rPr>
                <w:shd w:val="clear" w:color="auto" w:fill="E6E6E6"/>
              </w:rPr>
              <w:t xml:space="preserve"> </w:t>
            </w:r>
            <w:r w:rsidRPr="00C1066A">
              <w:rPr>
                <w:color w:val="360F3C"/>
              </w:rPr>
              <w:t>Market</w:t>
            </w:r>
          </w:p>
          <w:p w14:paraId="28D4B51D" w14:textId="77777777" w:rsidR="003E40E2" w:rsidRPr="00C1066A" w:rsidRDefault="003E40E2" w:rsidP="003E40E2">
            <w:pPr>
              <w:pStyle w:val="BodyText"/>
            </w:pPr>
            <w:r w:rsidRPr="00C1066A">
              <w:rPr>
                <w:shd w:val="clear" w:color="auto" w:fill="E6E6E6"/>
              </w:rPr>
              <w:fldChar w:fldCharType="begin">
                <w:ffData>
                  <w:name w:val=""/>
                  <w:enabled/>
                  <w:calcOnExit w:val="0"/>
                  <w:checkBox>
                    <w:sizeAuto/>
                    <w:default w:val="0"/>
                  </w:checkBox>
                </w:ffData>
              </w:fldChar>
            </w:r>
            <w:r w:rsidRPr="00C1066A">
              <w:instrText xml:space="preserve">formcheckbox </w:instrText>
            </w:r>
            <w:r w:rsidR="005A7E88">
              <w:rPr>
                <w:shd w:val="clear" w:color="auto" w:fill="E6E6E6"/>
              </w:rPr>
            </w:r>
            <w:r w:rsidR="005A7E88">
              <w:rPr>
                <w:shd w:val="clear" w:color="auto" w:fill="E6E6E6"/>
              </w:rPr>
              <w:fldChar w:fldCharType="separate"/>
            </w:r>
            <w:r w:rsidRPr="00C1066A">
              <w:rPr>
                <w:shd w:val="clear" w:color="auto" w:fill="E6E6E6"/>
              </w:rPr>
              <w:fldChar w:fldCharType="end"/>
            </w:r>
            <w:r w:rsidRPr="00C1066A">
              <w:rPr>
                <w:shd w:val="clear" w:color="auto" w:fill="E6E6E6"/>
              </w:rPr>
              <w:t xml:space="preserve"> </w:t>
            </w:r>
            <w:r w:rsidRPr="00C1066A">
              <w:rPr>
                <w:color w:val="360F3C"/>
              </w:rPr>
              <w:t>Non-Market</w:t>
            </w:r>
          </w:p>
        </w:tc>
        <w:tc>
          <w:tcPr>
            <w:tcW w:w="4678" w:type="dxa"/>
          </w:tcPr>
          <w:p w14:paraId="0334E764" w14:textId="77777777" w:rsidR="003E40E2" w:rsidRPr="00C1066A" w:rsidRDefault="003E40E2" w:rsidP="003E40E2">
            <w:pPr>
              <w:pStyle w:val="BodyText"/>
              <w:rPr>
                <w:color w:val="360F3C"/>
              </w:rPr>
            </w:pPr>
            <w:r w:rsidRPr="00C1066A">
              <w:rPr>
                <w:color w:val="360F3C"/>
              </w:rPr>
              <w:t>Market or Non-Market.</w:t>
            </w:r>
          </w:p>
        </w:tc>
      </w:tr>
      <w:tr w:rsidR="003E40E2" w14:paraId="01E5D028" w14:textId="77777777" w:rsidTr="00945344">
        <w:trPr>
          <w:trHeight w:val="454"/>
        </w:trPr>
        <w:tc>
          <w:tcPr>
            <w:tcW w:w="2694" w:type="dxa"/>
          </w:tcPr>
          <w:p w14:paraId="7AB354BE" w14:textId="77777777" w:rsidR="003E40E2" w:rsidRPr="00C1066A" w:rsidRDefault="003E40E2" w:rsidP="003E40E2">
            <w:pPr>
              <w:pStyle w:val="BodyText"/>
            </w:pPr>
            <w:r w:rsidRPr="00C1066A">
              <w:t xml:space="preserve">Maximum Storage Capacity of each physical unit in this </w:t>
            </w:r>
            <w:r w:rsidRPr="00C1066A">
              <w:rPr>
                <w:i/>
                <w:iCs/>
              </w:rPr>
              <w:t>generating unit</w:t>
            </w:r>
            <w:r w:rsidRPr="00C1066A">
              <w:t xml:space="preserve"> (MWh):</w:t>
            </w:r>
          </w:p>
        </w:tc>
        <w:tc>
          <w:tcPr>
            <w:tcW w:w="1979" w:type="dxa"/>
          </w:tcPr>
          <w:p w14:paraId="4CC6F309" w14:textId="77777777" w:rsidR="003E40E2" w:rsidRPr="00C1066A" w:rsidRDefault="003E40E2" w:rsidP="003E40E2">
            <w:pPr>
              <w:pStyle w:val="BodyText"/>
              <w:rPr>
                <w:color w:val="360F3C"/>
              </w:rPr>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4678" w:type="dxa"/>
          </w:tcPr>
          <w:p w14:paraId="07667D69" w14:textId="77777777" w:rsidR="003E40E2" w:rsidRPr="00C1066A" w:rsidRDefault="003E40E2" w:rsidP="003E40E2">
            <w:pPr>
              <w:pStyle w:val="BodyText"/>
              <w:rPr>
                <w:color w:val="360F3C"/>
              </w:rPr>
            </w:pPr>
            <w:r w:rsidRPr="00C1066A">
              <w:rPr>
                <w:color w:val="360F3C"/>
              </w:rPr>
              <w:t>If there are multiple groups within one GenSet ID, please include value for each group.</w:t>
            </w:r>
          </w:p>
        </w:tc>
      </w:tr>
    </w:tbl>
    <w:p w14:paraId="49E66565" w14:textId="77777777" w:rsidR="0070496E" w:rsidRDefault="0070496E" w:rsidP="00037095">
      <w:pPr>
        <w:pStyle w:val="BodyText"/>
      </w:pPr>
    </w:p>
    <w:p w14:paraId="3271B2D9" w14:textId="62FEAD63" w:rsidR="000A7DB7" w:rsidRDefault="003E40E2" w:rsidP="003E40E2">
      <w:pPr>
        <w:pStyle w:val="Heading2"/>
      </w:pPr>
      <w:bookmarkStart w:id="11" w:name="_Toc158981254"/>
      <w:r>
        <w:t>Other information</w:t>
      </w:r>
      <w:bookmarkEnd w:id="11"/>
    </w:p>
    <w:p w14:paraId="7135AF0E" w14:textId="77777777" w:rsidR="00DB726F" w:rsidRDefault="00DB726F" w:rsidP="00DB726F">
      <w:pPr>
        <w:pStyle w:val="BodyText"/>
      </w:pPr>
      <w:r>
        <w:t xml:space="preserve">To establish the new BDU DUID and Genset ID, AEMO will use the existing DUIDs and Genset IDs information. Please review existing DUIDs and Genset IDs information in the supporting document provided initially by AEMO. </w:t>
      </w:r>
    </w:p>
    <w:p w14:paraId="41254157" w14:textId="77777777" w:rsidR="00DB726F" w:rsidRDefault="00DB726F" w:rsidP="00DB726F">
      <w:pPr>
        <w:pStyle w:val="BodyText"/>
      </w:pPr>
      <w:r>
        <w:t>Please mark to confirm that you the Applicant:</w:t>
      </w:r>
    </w:p>
    <w:p w14:paraId="4D48811E" w14:textId="11DE254A" w:rsidR="00DB726F" w:rsidRDefault="004C0226" w:rsidP="00DB726F">
      <w:pPr>
        <w:pStyle w:val="BodyText"/>
      </w:pPr>
      <w:r w:rsidRPr="00C1066A">
        <w:rPr>
          <w:rFonts w:ascii="Arial" w:hAnsi="Arial" w:cs="Arial"/>
          <w:shd w:val="clear" w:color="auto" w:fill="E6E6E6"/>
        </w:rPr>
        <w:fldChar w:fldCharType="begin">
          <w:ffData>
            <w:name w:val=""/>
            <w:enabled/>
            <w:calcOnExit w:val="0"/>
            <w:checkBox>
              <w:sizeAuto/>
              <w:default w:val="0"/>
            </w:checkBox>
          </w:ffData>
        </w:fldChar>
      </w:r>
      <w:r w:rsidRPr="00C1066A">
        <w:rPr>
          <w:rFonts w:ascii="Arial" w:hAnsi="Arial" w:cs="Arial"/>
        </w:rPr>
        <w:instrText xml:space="preserve">formcheckbox </w:instrText>
      </w:r>
      <w:r w:rsidR="005A7E88">
        <w:rPr>
          <w:rFonts w:ascii="Arial" w:hAnsi="Arial" w:cs="Arial"/>
          <w:shd w:val="clear" w:color="auto" w:fill="E6E6E6"/>
        </w:rPr>
      </w:r>
      <w:r w:rsidR="005A7E88">
        <w:rPr>
          <w:rFonts w:ascii="Arial" w:hAnsi="Arial" w:cs="Arial"/>
          <w:shd w:val="clear" w:color="auto" w:fill="E6E6E6"/>
        </w:rPr>
        <w:fldChar w:fldCharType="separate"/>
      </w:r>
      <w:r w:rsidRPr="00C1066A">
        <w:rPr>
          <w:rFonts w:ascii="Arial" w:hAnsi="Arial" w:cs="Arial"/>
          <w:shd w:val="clear" w:color="auto" w:fill="E6E6E6"/>
        </w:rPr>
        <w:fldChar w:fldCharType="end"/>
      </w:r>
      <w:r w:rsidRPr="00C1066A">
        <w:rPr>
          <w:rFonts w:ascii="Arial" w:hAnsi="Arial" w:cs="Arial"/>
        </w:rPr>
        <w:t xml:space="preserve"> </w:t>
      </w:r>
      <w:r w:rsidR="00DB726F">
        <w:t xml:space="preserve">have submitted a reviewed supporting document which includes existing DUIDs and Genset IDs information along with this Form. </w:t>
      </w:r>
    </w:p>
    <w:p w14:paraId="718E45EB" w14:textId="08FE26C5" w:rsidR="00DB726F" w:rsidRDefault="004C0226" w:rsidP="00DB726F">
      <w:pPr>
        <w:pStyle w:val="BodyText"/>
      </w:pPr>
      <w:r w:rsidRPr="00C1066A">
        <w:rPr>
          <w:rFonts w:ascii="Arial" w:hAnsi="Arial" w:cs="Arial"/>
          <w:shd w:val="clear" w:color="auto" w:fill="E6E6E6"/>
        </w:rPr>
        <w:lastRenderedPageBreak/>
        <w:fldChar w:fldCharType="begin">
          <w:ffData>
            <w:name w:val=""/>
            <w:enabled/>
            <w:calcOnExit w:val="0"/>
            <w:checkBox>
              <w:sizeAuto/>
              <w:default w:val="0"/>
            </w:checkBox>
          </w:ffData>
        </w:fldChar>
      </w:r>
      <w:r w:rsidRPr="00C1066A">
        <w:rPr>
          <w:rFonts w:ascii="Arial" w:hAnsi="Arial" w:cs="Arial"/>
        </w:rPr>
        <w:instrText xml:space="preserve">formcheckbox </w:instrText>
      </w:r>
      <w:r w:rsidR="005A7E88">
        <w:rPr>
          <w:rFonts w:ascii="Arial" w:hAnsi="Arial" w:cs="Arial"/>
          <w:shd w:val="clear" w:color="auto" w:fill="E6E6E6"/>
        </w:rPr>
      </w:r>
      <w:r w:rsidR="005A7E88">
        <w:rPr>
          <w:rFonts w:ascii="Arial" w:hAnsi="Arial" w:cs="Arial"/>
          <w:shd w:val="clear" w:color="auto" w:fill="E6E6E6"/>
        </w:rPr>
        <w:fldChar w:fldCharType="separate"/>
      </w:r>
      <w:r w:rsidRPr="00C1066A">
        <w:rPr>
          <w:rFonts w:ascii="Arial" w:hAnsi="Arial" w:cs="Arial"/>
          <w:shd w:val="clear" w:color="auto" w:fill="E6E6E6"/>
        </w:rPr>
        <w:fldChar w:fldCharType="end"/>
      </w:r>
      <w:r w:rsidRPr="00C1066A">
        <w:rPr>
          <w:rFonts w:ascii="Arial" w:hAnsi="Arial" w:cs="Arial"/>
        </w:rPr>
        <w:t xml:space="preserve"> </w:t>
      </w:r>
      <w:r w:rsidR="00DB726F">
        <w:t xml:space="preserve">confirm that all information in the supporting document is correct and aligns with existing registration information for the existing DUIDs and Genset IDs. </w:t>
      </w:r>
    </w:p>
    <w:p w14:paraId="65B1B82D" w14:textId="6B386029" w:rsidR="003E40E2" w:rsidRDefault="004C0226" w:rsidP="00DB726F">
      <w:pPr>
        <w:pStyle w:val="BodyText"/>
      </w:pPr>
      <w:r w:rsidRPr="00C1066A">
        <w:rPr>
          <w:rFonts w:ascii="Arial" w:hAnsi="Arial" w:cs="Arial"/>
          <w:shd w:val="clear" w:color="auto" w:fill="E6E6E6"/>
        </w:rPr>
        <w:fldChar w:fldCharType="begin">
          <w:ffData>
            <w:name w:val=""/>
            <w:enabled/>
            <w:calcOnExit w:val="0"/>
            <w:checkBox>
              <w:sizeAuto/>
              <w:default w:val="0"/>
            </w:checkBox>
          </w:ffData>
        </w:fldChar>
      </w:r>
      <w:r w:rsidRPr="00C1066A">
        <w:rPr>
          <w:rFonts w:ascii="Arial" w:hAnsi="Arial" w:cs="Arial"/>
        </w:rPr>
        <w:instrText xml:space="preserve">formcheckbox </w:instrText>
      </w:r>
      <w:r w:rsidR="005A7E88">
        <w:rPr>
          <w:rFonts w:ascii="Arial" w:hAnsi="Arial" w:cs="Arial"/>
          <w:shd w:val="clear" w:color="auto" w:fill="E6E6E6"/>
        </w:rPr>
      </w:r>
      <w:r w:rsidR="005A7E88">
        <w:rPr>
          <w:rFonts w:ascii="Arial" w:hAnsi="Arial" w:cs="Arial"/>
          <w:shd w:val="clear" w:color="auto" w:fill="E6E6E6"/>
        </w:rPr>
        <w:fldChar w:fldCharType="separate"/>
      </w:r>
      <w:r w:rsidRPr="00C1066A">
        <w:rPr>
          <w:rFonts w:ascii="Arial" w:hAnsi="Arial" w:cs="Arial"/>
          <w:shd w:val="clear" w:color="auto" w:fill="E6E6E6"/>
        </w:rPr>
        <w:fldChar w:fldCharType="end"/>
      </w:r>
      <w:r w:rsidRPr="00C1066A">
        <w:rPr>
          <w:rFonts w:ascii="Arial" w:hAnsi="Arial" w:cs="Arial"/>
        </w:rPr>
        <w:t xml:space="preserve"> </w:t>
      </w:r>
      <w:r w:rsidR="00DB726F">
        <w:t xml:space="preserve">understand that AEMO will retain and use the existing participant, organisational, station, connection point, and metering information for the purposes of the relevant </w:t>
      </w:r>
      <w:r w:rsidR="00DB726F" w:rsidRPr="00C160AC">
        <w:rPr>
          <w:i/>
          <w:iCs/>
        </w:rPr>
        <w:t>integrated resource system</w:t>
      </w:r>
      <w:r w:rsidR="00DB726F">
        <w:t xml:space="preserve"> and associated DUIDs, noting that AEMO may need to change the relevant information to establish the new BDU DUID</w:t>
      </w:r>
      <w:r w:rsidR="00C160AC">
        <w:t>.</w:t>
      </w:r>
      <w:r>
        <w:rPr>
          <w:rStyle w:val="FootnoteReference"/>
        </w:rPr>
        <w:footnoteReference w:id="4"/>
      </w:r>
    </w:p>
    <w:p w14:paraId="16601B93" w14:textId="77777777" w:rsidR="00C160AC" w:rsidRDefault="00C160AC" w:rsidP="00DB726F">
      <w:pPr>
        <w:pStyle w:val="BodyText"/>
      </w:pPr>
    </w:p>
    <w:p w14:paraId="2FE72A51" w14:textId="13CABC30" w:rsidR="003E40E2" w:rsidRDefault="00C160AC" w:rsidP="00C160AC">
      <w:pPr>
        <w:pStyle w:val="Heading1"/>
      </w:pPr>
      <w:bookmarkStart w:id="12" w:name="_Toc158981255"/>
      <w:r>
        <w:t>Contact information</w:t>
      </w:r>
      <w:bookmarkEnd w:id="12"/>
    </w:p>
    <w:p w14:paraId="6CCAE087" w14:textId="6F62C2DD" w:rsidR="003525D1" w:rsidRDefault="00CE4C5C" w:rsidP="00183B11">
      <w:pPr>
        <w:pStyle w:val="BodyText"/>
      </w:pPr>
      <w:r w:rsidRPr="00C1066A">
        <w:t xml:space="preserve">Registration Contact:   </w:t>
      </w: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r w:rsidRPr="00C1066A">
        <w:tab/>
      </w:r>
      <w:r w:rsidRPr="00C1066A">
        <w:tab/>
        <w:t>Email:</w:t>
      </w:r>
      <w:r w:rsidRPr="00C1066A">
        <w:tab/>
      </w: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r w:rsidRPr="00C1066A">
        <w:tab/>
      </w:r>
      <w:r w:rsidRPr="00C1066A">
        <w:tab/>
        <w:t xml:space="preserve">           Mobile:  </w:t>
      </w: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p w14:paraId="6D60F904" w14:textId="77777777" w:rsidR="00183B11" w:rsidRPr="00183B11" w:rsidRDefault="00183B11" w:rsidP="00183B11">
      <w:pPr>
        <w:pStyle w:val="BodyText"/>
      </w:pPr>
    </w:p>
    <w:p w14:paraId="64012739" w14:textId="1554AF04" w:rsidR="00C160AC" w:rsidRDefault="003525D1" w:rsidP="003525D1">
      <w:pPr>
        <w:pStyle w:val="Heading1"/>
      </w:pPr>
      <w:bookmarkStart w:id="13" w:name="_Toc158981256"/>
      <w:r>
        <w:t>Declaration</w:t>
      </w:r>
      <w:bookmarkEnd w:id="13"/>
    </w:p>
    <w:p w14:paraId="6A184C45" w14:textId="77777777" w:rsidR="008A30C8" w:rsidRDefault="008A30C8" w:rsidP="008A30C8">
      <w:pPr>
        <w:pStyle w:val="BodyText"/>
      </w:pPr>
      <w:r>
        <w:t xml:space="preserve">The Applicant declares that the Applicant will remain compliant with its obligations under the IESS Rule, the NER and any related jurisdictional requirements, including any relevant authorisations and licences. </w:t>
      </w:r>
    </w:p>
    <w:p w14:paraId="1E8D2CCF" w14:textId="4132D0E0" w:rsidR="008A30C8" w:rsidRPr="008A30C8" w:rsidRDefault="008A30C8" w:rsidP="00127E7D">
      <w:pPr>
        <w:pStyle w:val="BodyText"/>
      </w:pPr>
      <w:r>
        <w:t>Has the Applicant provided a completed and signed Applicant Capability Declaration during your last registration?</w:t>
      </w:r>
    </w:p>
    <w:p w14:paraId="0C653114" w14:textId="77777777" w:rsidR="00127E7D" w:rsidRPr="00C1066A" w:rsidRDefault="00127E7D" w:rsidP="00127E7D">
      <w:pPr>
        <w:pStyle w:val="BodyText"/>
        <w:ind w:left="720"/>
        <w:rPr>
          <w:rFonts w:ascii="Arial" w:eastAsia="Quattrocento Sans" w:hAnsi="Arial" w:cs="Arial"/>
          <w:color w:val="222324"/>
          <w:lang w:eastAsia="en-AU"/>
        </w:rPr>
      </w:pPr>
      <w:r w:rsidRPr="00C1066A">
        <w:rPr>
          <w:rFonts w:ascii="Arial" w:hAnsi="Arial" w:cs="Arial"/>
          <w:shd w:val="clear" w:color="auto" w:fill="E6E6E6"/>
        </w:rPr>
        <w:fldChar w:fldCharType="begin">
          <w:ffData>
            <w:name w:val=""/>
            <w:enabled/>
            <w:calcOnExit w:val="0"/>
            <w:checkBox>
              <w:sizeAuto/>
              <w:default w:val="0"/>
            </w:checkBox>
          </w:ffData>
        </w:fldChar>
      </w:r>
      <w:r w:rsidRPr="00C1066A">
        <w:rPr>
          <w:rFonts w:ascii="Arial" w:hAnsi="Arial" w:cs="Arial"/>
        </w:rPr>
        <w:instrText xml:space="preserve">formcheckbox </w:instrText>
      </w:r>
      <w:r w:rsidR="005A7E88">
        <w:rPr>
          <w:rFonts w:ascii="Arial" w:hAnsi="Arial" w:cs="Arial"/>
          <w:shd w:val="clear" w:color="auto" w:fill="E6E6E6"/>
        </w:rPr>
      </w:r>
      <w:r w:rsidR="005A7E88">
        <w:rPr>
          <w:rFonts w:ascii="Arial" w:hAnsi="Arial" w:cs="Arial"/>
          <w:shd w:val="clear" w:color="auto" w:fill="E6E6E6"/>
        </w:rPr>
        <w:fldChar w:fldCharType="separate"/>
      </w:r>
      <w:r w:rsidRPr="00C1066A">
        <w:rPr>
          <w:rFonts w:ascii="Arial" w:hAnsi="Arial" w:cs="Arial"/>
          <w:shd w:val="clear" w:color="auto" w:fill="E6E6E6"/>
        </w:rPr>
        <w:fldChar w:fldCharType="end"/>
      </w:r>
      <w:r w:rsidRPr="00C1066A">
        <w:rPr>
          <w:rFonts w:ascii="Arial" w:hAnsi="Arial" w:cs="Arial"/>
        </w:rPr>
        <w:t xml:space="preserve"> Yes</w:t>
      </w:r>
    </w:p>
    <w:p w14:paraId="21187780" w14:textId="1E439E92" w:rsidR="00127E7D" w:rsidRPr="00C1066A" w:rsidRDefault="00127E7D" w:rsidP="00127E7D">
      <w:pPr>
        <w:pStyle w:val="BodyText"/>
        <w:ind w:left="720"/>
        <w:rPr>
          <w:rFonts w:ascii="Arial" w:hAnsi="Arial" w:cs="Arial"/>
        </w:rPr>
      </w:pPr>
      <w:r w:rsidRPr="00C1066A">
        <w:rPr>
          <w:rFonts w:ascii="Arial" w:hAnsi="Arial" w:cs="Arial"/>
          <w:shd w:val="clear" w:color="auto" w:fill="E6E6E6"/>
        </w:rPr>
        <w:fldChar w:fldCharType="begin">
          <w:ffData>
            <w:name w:val=""/>
            <w:enabled/>
            <w:calcOnExit w:val="0"/>
            <w:checkBox>
              <w:sizeAuto/>
              <w:default w:val="0"/>
            </w:checkBox>
          </w:ffData>
        </w:fldChar>
      </w:r>
      <w:r w:rsidRPr="00C1066A">
        <w:rPr>
          <w:rFonts w:ascii="Arial" w:hAnsi="Arial" w:cs="Arial"/>
        </w:rPr>
        <w:instrText xml:space="preserve">formcheckbox </w:instrText>
      </w:r>
      <w:r w:rsidR="005A7E88">
        <w:rPr>
          <w:rFonts w:ascii="Arial" w:hAnsi="Arial" w:cs="Arial"/>
          <w:shd w:val="clear" w:color="auto" w:fill="E6E6E6"/>
        </w:rPr>
      </w:r>
      <w:r w:rsidR="005A7E88">
        <w:rPr>
          <w:rFonts w:ascii="Arial" w:hAnsi="Arial" w:cs="Arial"/>
          <w:shd w:val="clear" w:color="auto" w:fill="E6E6E6"/>
        </w:rPr>
        <w:fldChar w:fldCharType="separate"/>
      </w:r>
      <w:r w:rsidRPr="00C1066A">
        <w:rPr>
          <w:rFonts w:ascii="Arial" w:hAnsi="Arial" w:cs="Arial"/>
          <w:shd w:val="clear" w:color="auto" w:fill="E6E6E6"/>
        </w:rPr>
        <w:fldChar w:fldCharType="end"/>
      </w:r>
      <w:r w:rsidRPr="00C1066A">
        <w:rPr>
          <w:rFonts w:ascii="Arial" w:hAnsi="Arial" w:cs="Arial"/>
        </w:rPr>
        <w:t xml:space="preserve"> No -  the Applicant must submit to AEMO </w:t>
      </w:r>
      <w:r w:rsidR="1CF765D4" w:rsidRPr="00C1066A">
        <w:rPr>
          <w:rFonts w:ascii="Arial" w:hAnsi="Arial" w:cs="Arial"/>
        </w:rPr>
        <w:t>a</w:t>
      </w:r>
      <w:r w:rsidRPr="00C1066A">
        <w:rPr>
          <w:rFonts w:ascii="Arial" w:hAnsi="Arial" w:cs="Arial"/>
          <w:color w:val="2B579A"/>
        </w:rPr>
        <w:fldChar w:fldCharType="begin"/>
      </w:r>
      <w:bookmarkStart w:id="14" w:name="Check49"/>
      <w:r w:rsidRPr="00C1066A">
        <w:rPr>
          <w:rFonts w:ascii="Arial" w:hAnsi="Arial" w:cs="Arial"/>
        </w:rPr>
        <w:instrText xml:space="preserve"> FORMCHECKBOX </w:instrText>
      </w:r>
      <w:r w:rsidR="005A7E88">
        <w:rPr>
          <w:rFonts w:ascii="Arial" w:hAnsi="Arial" w:cs="Arial"/>
          <w:color w:val="2B579A"/>
        </w:rPr>
        <w:fldChar w:fldCharType="separate"/>
      </w:r>
      <w:r w:rsidRPr="00C1066A">
        <w:rPr>
          <w:rFonts w:ascii="Arial" w:hAnsi="Arial" w:cs="Arial"/>
          <w:color w:val="2B579A"/>
        </w:rPr>
        <w:fldChar w:fldCharType="end"/>
      </w:r>
      <w:bookmarkEnd w:id="14"/>
      <w:r w:rsidRPr="00C1066A">
        <w:rPr>
          <w:rFonts w:ascii="Arial" w:hAnsi="Arial" w:cs="Arial"/>
        </w:rPr>
        <w:t xml:space="preserve"> completed and signed </w:t>
      </w:r>
      <w:hyperlink r:id="rId13" w:history="1">
        <w:r w:rsidRPr="00C1066A">
          <w:rPr>
            <w:rFonts w:ascii="Arial" w:hAnsi="Arial" w:cs="Arial"/>
          </w:rPr>
          <w:t>Applicant Capability Declaration</w:t>
        </w:r>
      </w:hyperlink>
      <w:r w:rsidRPr="00C1066A">
        <w:rPr>
          <w:rFonts w:ascii="Arial" w:hAnsi="Arial" w:cs="Arial"/>
        </w:rPr>
        <w:t>, in which the Applicant declares its capability to comply with the NER, including the IESS Rule, as an IRP.</w:t>
      </w:r>
    </w:p>
    <w:p w14:paraId="002CEC87" w14:textId="23EFE166" w:rsidR="00CE4C5C" w:rsidRDefault="00A67555" w:rsidP="00C160AC">
      <w:pPr>
        <w:pStyle w:val="BodyText"/>
      </w:pPr>
      <w:r w:rsidRPr="00A67555">
        <w:t xml:space="preserve">I, </w:t>
      </w:r>
      <w:r w:rsidR="004330EF">
        <w:fldChar w:fldCharType="begin">
          <w:ffData>
            <w:name w:val=""/>
            <w:enabled/>
            <w:calcOnExit w:val="0"/>
            <w:textInput>
              <w:default w:val="&lt;Full name&gt;"/>
            </w:textInput>
          </w:ffData>
        </w:fldChar>
      </w:r>
      <w:r w:rsidR="004330EF">
        <w:instrText xml:space="preserve"> FORMTEXT </w:instrText>
      </w:r>
      <w:r w:rsidR="004330EF">
        <w:fldChar w:fldCharType="separate"/>
      </w:r>
      <w:r w:rsidR="004330EF">
        <w:rPr>
          <w:noProof/>
        </w:rPr>
        <w:t>&lt;Full name&gt;</w:t>
      </w:r>
      <w:r w:rsidR="004330EF">
        <w:fldChar w:fldCharType="end"/>
      </w:r>
      <w:r w:rsidR="00A95661">
        <w:t>,</w:t>
      </w:r>
      <w:r w:rsidRPr="00A67555">
        <w:t xml:space="preserve"> </w:t>
      </w:r>
      <w:sdt>
        <w:sdtPr>
          <w:rPr>
            <w:shd w:val="clear" w:color="auto" w:fill="BFBFBF" w:themeFill="background1" w:themeFillShade="BF"/>
          </w:rPr>
          <w:id w:val="-1065639597"/>
          <w:placeholder>
            <w:docPart w:val="DefaultPlaceholder_-1854013440"/>
          </w:placeholder>
        </w:sdtPr>
        <w:sdtEndPr/>
        <w:sdtContent>
          <w:r w:rsidR="004330EF">
            <w:fldChar w:fldCharType="begin">
              <w:ffData>
                <w:name w:val=""/>
                <w:enabled/>
                <w:calcOnExit w:val="0"/>
                <w:textInput>
                  <w:default w:val="&lt;Position&gt;"/>
                </w:textInput>
              </w:ffData>
            </w:fldChar>
          </w:r>
          <w:r w:rsidR="004330EF">
            <w:instrText xml:space="preserve"> FORMTEXT </w:instrText>
          </w:r>
          <w:r w:rsidR="004330EF">
            <w:fldChar w:fldCharType="separate"/>
          </w:r>
          <w:r w:rsidR="004330EF">
            <w:rPr>
              <w:noProof/>
            </w:rPr>
            <w:t>&lt;Position&gt;</w:t>
          </w:r>
          <w:r w:rsidR="004330EF">
            <w:fldChar w:fldCharType="end"/>
          </w:r>
        </w:sdtContent>
      </w:sdt>
      <w:r w:rsidRPr="00A67555">
        <w:t>, declare that I am authorised by the Applicant to submit this Application on the Applicant's behalf and certify that the contents of this Application and any further submissions are true and correct.</w:t>
      </w:r>
    </w:p>
    <w:tbl>
      <w:tblPr>
        <w:tblW w:w="9412" w:type="dxa"/>
        <w:tblInd w:w="-108" w:type="dxa"/>
        <w:tblBorders>
          <w:top w:val="single" w:sz="4" w:space="0" w:color="D9D9D9"/>
          <w:left w:val="single" w:sz="4" w:space="0" w:color="FFFFFF"/>
          <w:bottom w:val="single" w:sz="4" w:space="0" w:color="D9D9D9"/>
          <w:right w:val="single" w:sz="4" w:space="0" w:color="FFFFFF"/>
          <w:insideH w:val="single" w:sz="4" w:space="0" w:color="D9D9D9"/>
          <w:insideV w:val="single" w:sz="4" w:space="0" w:color="FFFFFF"/>
        </w:tblBorders>
        <w:tblLayout w:type="fixed"/>
        <w:tblLook w:val="0600" w:firstRow="0" w:lastRow="0" w:firstColumn="0" w:lastColumn="0" w:noHBand="1" w:noVBand="1"/>
      </w:tblPr>
      <w:tblGrid>
        <w:gridCol w:w="1237"/>
        <w:gridCol w:w="4917"/>
        <w:gridCol w:w="852"/>
        <w:gridCol w:w="2406"/>
      </w:tblGrid>
      <w:tr w:rsidR="004523C3" w:rsidRPr="00C1066A" w14:paraId="4EFF3A93" w14:textId="77777777" w:rsidTr="004523C3">
        <w:trPr>
          <w:trHeight w:val="567"/>
        </w:trPr>
        <w:tc>
          <w:tcPr>
            <w:tcW w:w="1237" w:type="dxa"/>
            <w:vAlign w:val="center"/>
          </w:tcPr>
          <w:p w14:paraId="00CDDC79" w14:textId="77777777" w:rsidR="004523C3" w:rsidRPr="00C1066A" w:rsidRDefault="004523C3" w:rsidP="004523C3">
            <w:pPr>
              <w:pStyle w:val="BodyText"/>
            </w:pPr>
            <w:r w:rsidRPr="00C1066A">
              <w:t>Signature:</w:t>
            </w:r>
          </w:p>
        </w:tc>
        <w:tc>
          <w:tcPr>
            <w:tcW w:w="4917" w:type="dxa"/>
            <w:vAlign w:val="center"/>
          </w:tcPr>
          <w:p w14:paraId="748FC2DB" w14:textId="77777777" w:rsidR="004523C3" w:rsidRPr="00C1066A" w:rsidRDefault="004523C3" w:rsidP="004523C3">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c>
          <w:tcPr>
            <w:tcW w:w="852" w:type="dxa"/>
            <w:vAlign w:val="center"/>
          </w:tcPr>
          <w:p w14:paraId="4A332E8A" w14:textId="77777777" w:rsidR="004523C3" w:rsidRPr="00C1066A" w:rsidRDefault="004523C3" w:rsidP="004523C3">
            <w:pPr>
              <w:pStyle w:val="BodyText"/>
            </w:pPr>
            <w:r w:rsidRPr="00C1066A">
              <w:t>Date:</w:t>
            </w:r>
          </w:p>
        </w:tc>
        <w:tc>
          <w:tcPr>
            <w:tcW w:w="2406" w:type="dxa"/>
            <w:vAlign w:val="center"/>
          </w:tcPr>
          <w:p w14:paraId="288D4790" w14:textId="77777777" w:rsidR="004523C3" w:rsidRPr="00C1066A" w:rsidRDefault="004523C3" w:rsidP="004523C3">
            <w:pPr>
              <w:pStyle w:val="BodyText"/>
            </w:pPr>
            <w:r w:rsidRPr="00C1066A">
              <w:fldChar w:fldCharType="begin">
                <w:ffData>
                  <w:name w:val=""/>
                  <w:enabled/>
                  <w:calcOnExit w:val="0"/>
                  <w:textInput/>
                </w:ffData>
              </w:fldChar>
            </w:r>
            <w:r w:rsidRPr="00C1066A">
              <w:instrText xml:space="preserve"> FORMTEXT </w:instrText>
            </w:r>
            <w:r w:rsidRPr="00C1066A">
              <w:fldChar w:fldCharType="separate"/>
            </w:r>
            <w:r w:rsidRPr="00C1066A">
              <w:t> </w:t>
            </w:r>
            <w:r w:rsidRPr="00C1066A">
              <w:t> </w:t>
            </w:r>
            <w:r w:rsidRPr="00C1066A">
              <w:t> </w:t>
            </w:r>
            <w:r w:rsidRPr="00C1066A">
              <w:t> </w:t>
            </w:r>
            <w:r w:rsidRPr="00C1066A">
              <w:t> </w:t>
            </w:r>
            <w:r w:rsidRPr="00C1066A">
              <w:fldChar w:fldCharType="end"/>
            </w:r>
          </w:p>
        </w:tc>
      </w:tr>
    </w:tbl>
    <w:p w14:paraId="381DF2E2" w14:textId="77777777" w:rsidR="002679F4" w:rsidRDefault="002679F4" w:rsidP="002679F4">
      <w:pPr>
        <w:pStyle w:val="BodyText"/>
      </w:pPr>
    </w:p>
    <w:p w14:paraId="793740AF" w14:textId="77777777" w:rsidR="002679F4" w:rsidRPr="004714BE" w:rsidRDefault="002679F4" w:rsidP="002679F4">
      <w:pPr>
        <w:pStyle w:val="IntroHeading"/>
      </w:pPr>
      <w:r w:rsidRPr="004714BE">
        <w:t>Rules terms</w:t>
      </w:r>
    </w:p>
    <w:p w14:paraId="57B984CA" w14:textId="77777777" w:rsidR="002679F4" w:rsidRDefault="002679F4" w:rsidP="002679F4">
      <w:pPr>
        <w:pStyle w:val="BodyText"/>
      </w:pPr>
      <w:r w:rsidRPr="00211940">
        <w:t>Terms defined in the National Electricity Rules (</w:t>
      </w:r>
      <w:r w:rsidRPr="00211940">
        <w:rPr>
          <w:i/>
        </w:rPr>
        <w:t xml:space="preserve">Rules </w:t>
      </w:r>
      <w:r w:rsidRPr="00211940">
        <w:t xml:space="preserve">or NER) have the same meanings in this </w:t>
      </w:r>
      <w:r>
        <w:t>Application F</w:t>
      </w:r>
      <w:r w:rsidRPr="00211940">
        <w:t>orm unless otherwise specified. Those terms are intended to be identified in this form by italicising them, but failure to italicise such a term does not affect its meaning.</w:t>
      </w:r>
    </w:p>
    <w:p w14:paraId="0328261C" w14:textId="77777777" w:rsidR="002679F4" w:rsidRDefault="002679F4" w:rsidP="002679F4">
      <w:pPr>
        <w:pStyle w:val="BodyText"/>
      </w:pPr>
    </w:p>
    <w:p w14:paraId="364AA2CA" w14:textId="77777777" w:rsidR="002679F4" w:rsidRPr="00211940" w:rsidRDefault="002679F4" w:rsidP="002679F4">
      <w:pPr>
        <w:pStyle w:val="IntroHeading"/>
        <w:rPr>
          <w:bCs/>
        </w:rPr>
      </w:pPr>
      <w:r>
        <w:t>Application form submission</w:t>
      </w:r>
    </w:p>
    <w:p w14:paraId="2307B1A8" w14:textId="530C2DB7" w:rsidR="002679F4" w:rsidRPr="002679F4" w:rsidRDefault="002679F4" w:rsidP="004955DE">
      <w:pPr>
        <w:pStyle w:val="BodyText"/>
      </w:pPr>
      <w:r w:rsidRPr="00482869">
        <w:t xml:space="preserve">To </w:t>
      </w:r>
      <w:proofErr w:type="gramStart"/>
      <w:r w:rsidRPr="00482869">
        <w:t>submit an application</w:t>
      </w:r>
      <w:proofErr w:type="gramEnd"/>
      <w:r w:rsidRPr="00482869">
        <w:t xml:space="preserve"> to AEMO</w:t>
      </w:r>
      <w:r w:rsidR="004955DE">
        <w:t>, please c</w:t>
      </w:r>
      <w:r w:rsidRPr="00482869">
        <w:t>omplete this Application Form</w:t>
      </w:r>
      <w:r w:rsidR="004955DE">
        <w:t>, p</w:t>
      </w:r>
      <w:r w:rsidRPr="00482869">
        <w:t>rint and sign the form using a written signature</w:t>
      </w:r>
      <w:r w:rsidRPr="00482869">
        <w:rPr>
          <w:rStyle w:val="FootnoteReference"/>
        </w:rPr>
        <w:footnoteReference w:id="5"/>
      </w:r>
      <w:r w:rsidR="001523C9">
        <w:t>, e</w:t>
      </w:r>
      <w:r w:rsidRPr="00482869">
        <w:t xml:space="preserve">mail a scanned copy including </w:t>
      </w:r>
      <w:r>
        <w:t>the supporting document</w:t>
      </w:r>
      <w:r w:rsidRPr="00482869">
        <w:t xml:space="preserve"> to the AEMO Registration Team via email to </w:t>
      </w:r>
      <w:hyperlink r:id="rId14" w:history="1">
        <w:r w:rsidRPr="00482869">
          <w:rPr>
            <w:rStyle w:val="Hyperlink"/>
            <w:color w:val="auto"/>
            <w:u w:val="none"/>
          </w:rPr>
          <w:t>onboarding@aemo.com.au</w:t>
        </w:r>
      </w:hyperlink>
      <w:r w:rsidRPr="00482869">
        <w:t>.</w:t>
      </w:r>
    </w:p>
    <w:sectPr w:rsidR="002679F4" w:rsidRPr="002679F4" w:rsidSect="009215D9">
      <w:headerReference w:type="default" r:id="rId15"/>
      <w:footerReference w:type="default" r:id="rId16"/>
      <w:pgSz w:w="11907" w:h="16840" w:code="9"/>
      <w:pgMar w:top="1077" w:right="1077" w:bottom="1077"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8922" w14:textId="77777777" w:rsidR="00C37838" w:rsidRDefault="00C37838" w:rsidP="005856BF">
      <w:pPr>
        <w:spacing w:before="0" w:after="0" w:line="240" w:lineRule="auto"/>
      </w:pPr>
      <w:r>
        <w:separator/>
      </w:r>
    </w:p>
  </w:endnote>
  <w:endnote w:type="continuationSeparator" w:id="0">
    <w:p w14:paraId="20E29706" w14:textId="77777777" w:rsidR="00C37838" w:rsidRDefault="00C37838" w:rsidP="005856BF">
      <w:pPr>
        <w:spacing w:before="0" w:after="0" w:line="240" w:lineRule="auto"/>
      </w:pPr>
      <w:r>
        <w:continuationSeparator/>
      </w:r>
    </w:p>
  </w:endnote>
  <w:endnote w:type="continuationNotice" w:id="1">
    <w:p w14:paraId="3CE1ACA5" w14:textId="77777777" w:rsidR="00C37838" w:rsidRDefault="00C378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06D" w14:textId="77777777" w:rsidR="00EA29C7" w:rsidRPr="008F1D3E" w:rsidRDefault="00EA29C7" w:rsidP="00EA29C7">
    <w:pPr>
      <w:pStyle w:val="P1FooterURL"/>
    </w:pPr>
    <w:r w:rsidRPr="008F1D3E">
      <w:t>aemo.com.au</w:t>
    </w:r>
  </w:p>
  <w:p w14:paraId="70F7A1CD" w14:textId="77777777" w:rsidR="00A14E33" w:rsidRDefault="00EA29C7" w:rsidP="0063417D">
    <w:pPr>
      <w:pStyle w:val="P1FooterOffices"/>
    </w:pPr>
    <w:r w:rsidRPr="008F1D3E">
      <w:t>New South Wales | Queensland | South Australia | Victoria | Australian Capital Territory | Tasmania | Western Australia</w:t>
    </w:r>
  </w:p>
  <w:p w14:paraId="67073C1E" w14:textId="77777777" w:rsidR="0007250D" w:rsidRPr="00EA29C7" w:rsidRDefault="0007250D" w:rsidP="0007250D">
    <w:pPr>
      <w:pStyle w:val="P1FooterOffices"/>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A654" w14:textId="77777777" w:rsidR="00525BC9" w:rsidRDefault="00525BC9" w:rsidP="00525BC9">
    <w:pPr>
      <w:pStyle w:val="NoSpacing"/>
    </w:pPr>
  </w:p>
  <w:tbl>
    <w:tblPr>
      <w:tblStyle w:val="TableGrid"/>
      <w:tblW w:w="5000" w:type="pct"/>
      <w:tblBorders>
        <w:top w:val="single" w:sz="4" w:space="0" w:color="6B3077"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09"/>
      <w:gridCol w:w="2144"/>
    </w:tblGrid>
    <w:tr w:rsidR="00525BC9" w:rsidRPr="00AF6CC2" w14:paraId="7DE7B8B3" w14:textId="77777777" w:rsidTr="0020037E">
      <w:trPr>
        <w:cantSplit/>
        <w:trHeight w:val="397"/>
      </w:trPr>
      <w:tc>
        <w:tcPr>
          <w:tcW w:w="7609" w:type="dxa"/>
          <w:vAlign w:val="bottom"/>
        </w:tcPr>
        <w:p w14:paraId="44F0CF23" w14:textId="1D96A8F3" w:rsidR="00525BC9" w:rsidRPr="00AF6CC2" w:rsidRDefault="0007250D" w:rsidP="00AF6CC2">
          <w:pPr>
            <w:pStyle w:val="Footer"/>
          </w:pPr>
          <w:r w:rsidRPr="00AF6CC2">
            <w:rPr>
              <w:b/>
              <w:bCs/>
            </w:rPr>
            <w:t xml:space="preserve">Application </w:t>
          </w:r>
          <w:r w:rsidR="00CC65DF" w:rsidRPr="00AF6CC2">
            <w:rPr>
              <w:b/>
              <w:bCs/>
            </w:rPr>
            <w:t>Form</w:t>
          </w:r>
          <w:r w:rsidR="00525BC9" w:rsidRPr="00AF6CC2">
            <w:t xml:space="preserve"> | </w:t>
          </w:r>
          <w:r w:rsidR="005955EC" w:rsidRPr="005955EC">
            <w:t>Integrated Resource Provider Transition Application for existing Generators and/or Customers in the NEM</w:t>
          </w:r>
        </w:p>
      </w:tc>
      <w:tc>
        <w:tcPr>
          <w:tcW w:w="2144" w:type="dxa"/>
          <w:vAlign w:val="bottom"/>
        </w:tcPr>
        <w:p w14:paraId="65475DD6" w14:textId="77777777" w:rsidR="00525BC9" w:rsidRPr="00AF6CC2" w:rsidRDefault="00525BC9" w:rsidP="00AF6CC2">
          <w:pPr>
            <w:pStyle w:val="Footer"/>
            <w:jc w:val="right"/>
          </w:pPr>
          <w:r w:rsidRPr="00AF6CC2">
            <w:t xml:space="preserve">Page </w:t>
          </w:r>
          <w:r w:rsidRPr="00AF6CC2">
            <w:fldChar w:fldCharType="begin"/>
          </w:r>
          <w:r w:rsidRPr="00AF6CC2">
            <w:instrText xml:space="preserve"> PAGE </w:instrText>
          </w:r>
          <w:r w:rsidRPr="00AF6CC2">
            <w:fldChar w:fldCharType="separate"/>
          </w:r>
          <w:r w:rsidRPr="00AF6CC2">
            <w:t>2</w:t>
          </w:r>
          <w:r w:rsidRPr="00AF6CC2">
            <w:fldChar w:fldCharType="end"/>
          </w:r>
          <w:r w:rsidRPr="00AF6CC2">
            <w:t xml:space="preserve"> of </w:t>
          </w:r>
          <w:fldSimple w:instr=" NUMPAGES ">
            <w:r w:rsidRPr="00AF6CC2">
              <w:t>3</w:t>
            </w:r>
          </w:fldSimple>
        </w:p>
      </w:tc>
    </w:tr>
  </w:tbl>
  <w:p w14:paraId="3DA5A2B0" w14:textId="77777777" w:rsidR="00EA29C7" w:rsidRPr="00AF6CC2" w:rsidRDefault="00EA29C7" w:rsidP="00AF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A643" w14:textId="77777777" w:rsidR="00C37838" w:rsidRDefault="00C37838" w:rsidP="005856BF">
      <w:pPr>
        <w:spacing w:before="0" w:after="0" w:line="240" w:lineRule="auto"/>
      </w:pPr>
      <w:r>
        <w:separator/>
      </w:r>
    </w:p>
  </w:footnote>
  <w:footnote w:type="continuationSeparator" w:id="0">
    <w:p w14:paraId="43C5AD93" w14:textId="77777777" w:rsidR="00C37838" w:rsidRDefault="00C37838" w:rsidP="005856BF">
      <w:pPr>
        <w:spacing w:before="0" w:after="0" w:line="240" w:lineRule="auto"/>
      </w:pPr>
      <w:r>
        <w:continuationSeparator/>
      </w:r>
    </w:p>
  </w:footnote>
  <w:footnote w:type="continuationNotice" w:id="1">
    <w:p w14:paraId="5DC531D1" w14:textId="77777777" w:rsidR="00C37838" w:rsidRDefault="00C37838">
      <w:pPr>
        <w:spacing w:before="0" w:after="0" w:line="240" w:lineRule="auto"/>
      </w:pPr>
    </w:p>
  </w:footnote>
  <w:footnote w:id="2">
    <w:p w14:paraId="35F1B9DA" w14:textId="77777777" w:rsidR="00DB2986" w:rsidRPr="00C63681" w:rsidRDefault="00DB2986" w:rsidP="00DB2986">
      <w:pPr>
        <w:pStyle w:val="FootnoteText"/>
      </w:pPr>
      <w:r w:rsidRPr="00C63681">
        <w:footnoteRef/>
      </w:r>
      <w:r>
        <w:t xml:space="preserve"> </w:t>
      </w:r>
      <w:r w:rsidRPr="00C63681">
        <w:t>Date on which the participant intends its IRP registration to be effective. You must specify a date that is:</w:t>
      </w:r>
    </w:p>
    <w:p w14:paraId="1573B458" w14:textId="77777777" w:rsidR="00DB2986" w:rsidRPr="00C63681" w:rsidRDefault="00DB2986" w:rsidP="005955EC">
      <w:pPr>
        <w:pStyle w:val="Bullet1"/>
        <w:rPr>
          <w:rFonts w:asciiTheme="minorHAnsi" w:eastAsiaTheme="minorHAnsi" w:hAnsiTheme="minorHAnsi" w:cstheme="minorBidi"/>
          <w:color w:val="424242" w:themeColor="text1"/>
          <w:sz w:val="14"/>
          <w:lang w:eastAsia="en-US"/>
        </w:rPr>
      </w:pPr>
      <w:r w:rsidRPr="00C63681">
        <w:rPr>
          <w:rFonts w:asciiTheme="minorHAnsi" w:eastAsiaTheme="minorHAnsi" w:hAnsiTheme="minorHAnsi" w:cstheme="minorBidi"/>
          <w:color w:val="424242" w:themeColor="text1"/>
          <w:sz w:val="14"/>
          <w:lang w:eastAsia="en-US"/>
        </w:rPr>
        <w:t>between 3 June 2024 and 3 December 2024, and</w:t>
      </w:r>
    </w:p>
    <w:p w14:paraId="12DA46C6" w14:textId="77777777" w:rsidR="00DB2986" w:rsidRPr="00C63681" w:rsidRDefault="00DB2986" w:rsidP="005955EC">
      <w:pPr>
        <w:pStyle w:val="Bullet1"/>
        <w:rPr>
          <w:rFonts w:asciiTheme="minorHAnsi" w:eastAsiaTheme="minorHAnsi" w:hAnsiTheme="minorHAnsi" w:cstheme="minorBidi"/>
          <w:color w:val="424242" w:themeColor="text1"/>
          <w:sz w:val="14"/>
          <w:lang w:eastAsia="en-US"/>
        </w:rPr>
      </w:pPr>
      <w:r w:rsidRPr="00C63681">
        <w:rPr>
          <w:rFonts w:asciiTheme="minorHAnsi" w:eastAsiaTheme="minorHAnsi" w:hAnsiTheme="minorHAnsi" w:cstheme="minorBidi"/>
          <w:color w:val="424242" w:themeColor="text1"/>
          <w:sz w:val="14"/>
          <w:lang w:eastAsia="en-US"/>
        </w:rPr>
        <w:t>in the case of an Existing IRS Participant in respect of a battery storage energy system, at least 15 calendar days before its BDU transition from two DUIDs to one DUID.</w:t>
      </w:r>
    </w:p>
  </w:footnote>
  <w:footnote w:id="3">
    <w:p w14:paraId="5D337DFC" w14:textId="77777777" w:rsidR="00895B39" w:rsidRDefault="00895B39" w:rsidP="00895B39">
      <w:pPr>
        <w:pStyle w:val="BodyText"/>
      </w:pPr>
      <w:r w:rsidRPr="00C63681">
        <w:rPr>
          <w:color w:val="424242" w:themeColor="text1"/>
          <w:sz w:val="14"/>
          <w:szCs w:val="20"/>
        </w:rPr>
        <w:footnoteRef/>
      </w:r>
      <w:r w:rsidRPr="00C63681">
        <w:rPr>
          <w:color w:val="424242" w:themeColor="text1"/>
          <w:sz w:val="14"/>
          <w:szCs w:val="20"/>
        </w:rPr>
        <w:t xml:space="preserve"> Clause 2.2.2(b2) provides for the classification of a BDU that is not capable of transitioning linearly from consuming to producing electricity and vice versa.</w:t>
      </w:r>
    </w:p>
  </w:footnote>
  <w:footnote w:id="4">
    <w:p w14:paraId="5E2A8EB3" w14:textId="6A1FAE38" w:rsidR="004C0226" w:rsidRDefault="004C0226">
      <w:pPr>
        <w:pStyle w:val="FootnoteText"/>
      </w:pPr>
      <w:r>
        <w:rPr>
          <w:rStyle w:val="FootnoteReference"/>
        </w:rPr>
        <w:footnoteRef/>
      </w:r>
      <w:r>
        <w:t xml:space="preserve"> </w:t>
      </w:r>
      <w:r w:rsidR="00FE5346" w:rsidRPr="00FE5346">
        <w:t xml:space="preserve">Refer to </w:t>
      </w:r>
      <w:hyperlink r:id="rId1" w:history="1">
        <w:r w:rsidR="00FE5346" w:rsidRPr="00C63681">
          <w:rPr>
            <w:rStyle w:val="Hyperlink"/>
          </w:rPr>
          <w:t>AEMO | Integrating Energy Storage Systems project</w:t>
        </w:r>
      </w:hyperlink>
      <w:r w:rsidR="00FE5346" w:rsidRPr="00FE5346">
        <w:t xml:space="preserve"> for further information regarding changes to relevant identifiers.</w:t>
      </w:r>
    </w:p>
  </w:footnote>
  <w:footnote w:id="5">
    <w:p w14:paraId="6A85AAC4" w14:textId="77777777" w:rsidR="002679F4" w:rsidRPr="00641071" w:rsidRDefault="002679F4" w:rsidP="002679F4">
      <w:pPr>
        <w:pStyle w:val="FootnoteText"/>
        <w:spacing w:after="60" w:line="276" w:lineRule="auto"/>
        <w:ind w:left="0" w:firstLine="0"/>
        <w:rPr>
          <w:highlight w:val="yellow"/>
        </w:rPr>
      </w:pPr>
      <w:r w:rsidRPr="00482869">
        <w:rPr>
          <w:rStyle w:val="FootnoteReference"/>
        </w:rPr>
        <w:footnoteRef/>
      </w:r>
      <w:r w:rsidRPr="00482869">
        <w:rPr>
          <w:rStyle w:val="FootnoteReference"/>
        </w:rPr>
        <w:t xml:space="preserve"> </w:t>
      </w:r>
      <w:r w:rsidRPr="00482869">
        <w:t>Digital signatures are not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37" w:tblpY="1"/>
      <w:tblOverlap w:val="never"/>
      <w:tblW w:w="9104" w:type="dxa"/>
      <w:tblLook w:val="04A0" w:firstRow="1" w:lastRow="0" w:firstColumn="1" w:lastColumn="0" w:noHBand="0" w:noVBand="1"/>
    </w:tblPr>
    <w:tblGrid>
      <w:gridCol w:w="9104"/>
    </w:tblGrid>
    <w:tr w:rsidR="0000193C" w14:paraId="23B320E2" w14:textId="77777777" w:rsidTr="0000193C">
      <w:trPr>
        <w:trHeight w:val="5256"/>
      </w:trPr>
      <w:tc>
        <w:tcPr>
          <w:tcW w:w="9104" w:type="dxa"/>
          <w:tcBorders>
            <w:top w:val="nil"/>
            <w:left w:val="nil"/>
            <w:bottom w:val="nil"/>
            <w:right w:val="nil"/>
          </w:tcBorders>
          <w:vAlign w:val="bottom"/>
        </w:tcPr>
        <w:p w14:paraId="3F406017" w14:textId="77777777" w:rsidR="0000193C" w:rsidRPr="0000193C" w:rsidRDefault="00FB0A18" w:rsidP="0000193C">
          <w:pPr>
            <w:pStyle w:val="Header"/>
            <w:rPr>
              <w:rFonts w:ascii="Century Gothic" w:hAnsi="Century Gothic"/>
              <w:b/>
              <w:bCs/>
              <w:sz w:val="80"/>
              <w:szCs w:val="80"/>
            </w:rPr>
          </w:pPr>
          <w:r w:rsidRPr="0007250D">
            <w:rPr>
              <w:rFonts w:ascii="Century Gothic" w:hAnsi="Century Gothic"/>
              <w:b/>
              <w:bCs/>
              <w:color w:val="FFFFFF" w:themeColor="background1"/>
              <w:sz w:val="72"/>
              <w:szCs w:val="72"/>
            </w:rPr>
            <w:t xml:space="preserve">Application </w:t>
          </w:r>
          <w:r w:rsidR="004714BE">
            <w:rPr>
              <w:rFonts w:ascii="Century Gothic" w:hAnsi="Century Gothic"/>
              <w:b/>
              <w:bCs/>
              <w:color w:val="FFFFFF" w:themeColor="background1"/>
              <w:sz w:val="72"/>
              <w:szCs w:val="72"/>
            </w:rPr>
            <w:t>Form</w:t>
          </w:r>
        </w:p>
      </w:tc>
    </w:tr>
    <w:tr w:rsidR="0000193C" w14:paraId="0CE8B4A5" w14:textId="77777777" w:rsidTr="0000193C">
      <w:trPr>
        <w:trHeight w:val="1968"/>
      </w:trPr>
      <w:tc>
        <w:tcPr>
          <w:tcW w:w="9104" w:type="dxa"/>
          <w:tcBorders>
            <w:top w:val="nil"/>
            <w:left w:val="nil"/>
            <w:bottom w:val="nil"/>
            <w:right w:val="nil"/>
          </w:tcBorders>
          <w:vAlign w:val="bottom"/>
        </w:tcPr>
        <w:p w14:paraId="2A013F5E" w14:textId="77777777" w:rsidR="0000193C" w:rsidRPr="0000193C" w:rsidRDefault="0000193C" w:rsidP="0000193C">
          <w:pPr>
            <w:pStyle w:val="Header"/>
            <w:rPr>
              <w:rFonts w:ascii="Century Gothic" w:hAnsi="Century Gothic"/>
              <w:b/>
              <w:bCs/>
              <w:color w:val="FFFFFF" w:themeColor="background1"/>
              <w:sz w:val="80"/>
              <w:szCs w:val="80"/>
            </w:rPr>
          </w:pPr>
        </w:p>
      </w:tc>
    </w:tr>
  </w:tbl>
  <w:p w14:paraId="5666D9F5" w14:textId="77777777" w:rsidR="00EA29C7" w:rsidRDefault="00EA29C7">
    <w:pPr>
      <w:pStyle w:val="Header"/>
    </w:pPr>
    <w:r>
      <w:rPr>
        <w:noProof/>
      </w:rPr>
      <w:drawing>
        <wp:anchor distT="0" distB="0" distL="114300" distR="114300" simplePos="0" relativeHeight="251658240" behindDoc="1" locked="1" layoutInCell="1" allowOverlap="1" wp14:anchorId="541B5E87" wp14:editId="39063F01">
          <wp:simplePos x="0" y="0"/>
          <wp:positionH relativeFrom="page">
            <wp:posOffset>10160</wp:posOffset>
          </wp:positionH>
          <wp:positionV relativeFrom="page">
            <wp:posOffset>6985</wp:posOffset>
          </wp:positionV>
          <wp:extent cx="7555865" cy="4380865"/>
          <wp:effectExtent l="0" t="0" r="63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5865" cy="4380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3"/>
    </w:tblGrid>
    <w:tr w:rsidR="009215D9" w14:paraId="5EC0CB4E" w14:textId="77777777" w:rsidTr="009215D9">
      <w:trPr>
        <w:trHeight w:val="893"/>
      </w:trPr>
      <w:tc>
        <w:tcPr>
          <w:tcW w:w="9743" w:type="dxa"/>
        </w:tcPr>
        <w:p w14:paraId="05DBDD2D" w14:textId="77777777" w:rsidR="009215D9" w:rsidRDefault="009215D9">
          <w:pPr>
            <w:pStyle w:val="Header"/>
          </w:pPr>
        </w:p>
      </w:tc>
    </w:tr>
  </w:tbl>
  <w:p w14:paraId="254465E0" w14:textId="77777777" w:rsidR="00EA29C7" w:rsidRDefault="00FF723E">
    <w:pPr>
      <w:pStyle w:val="Header"/>
    </w:pPr>
    <w:r>
      <w:rPr>
        <w:noProof/>
      </w:rPr>
      <mc:AlternateContent>
        <mc:Choice Requires="wpg">
          <w:drawing>
            <wp:anchor distT="0" distB="0" distL="114300" distR="114300" simplePos="0" relativeHeight="251658241" behindDoc="0" locked="1" layoutInCell="1" allowOverlap="1" wp14:anchorId="3FABDAA9" wp14:editId="3EF0624E">
              <wp:simplePos x="0" y="0"/>
              <wp:positionH relativeFrom="page">
                <wp:align>right</wp:align>
              </wp:positionH>
              <wp:positionV relativeFrom="page">
                <wp:align>top</wp:align>
              </wp:positionV>
              <wp:extent cx="1710000" cy="788400"/>
              <wp:effectExtent l="0" t="0" r="5080" b="0"/>
              <wp:wrapNone/>
              <wp:docPr id="3" name="Group 3"/>
              <wp:cNvGraphicFramePr/>
              <a:graphic xmlns:a="http://schemas.openxmlformats.org/drawingml/2006/main">
                <a:graphicData uri="http://schemas.microsoft.com/office/word/2010/wordprocessingGroup">
                  <wpg:wgp>
                    <wpg:cNvGrpSpPr/>
                    <wpg:grpSpPr>
                      <a:xfrm>
                        <a:off x="0" y="0"/>
                        <a:ext cx="1710000" cy="788400"/>
                        <a:chOff x="0" y="0"/>
                        <a:chExt cx="1711087" cy="788299"/>
                      </a:xfrm>
                    </wpg:grpSpPr>
                    <pic:pic xmlns:pic="http://schemas.openxmlformats.org/drawingml/2006/picture">
                      <pic:nvPicPr>
                        <pic:cNvPr id="5" name="Picture 5" descr="Ico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48574"/>
                          <a:ext cx="1052195" cy="339725"/>
                        </a:xfrm>
                        <a:prstGeom prst="rect">
                          <a:avLst/>
                        </a:prstGeom>
                      </pic:spPr>
                    </pic:pic>
                    <wps:wsp>
                      <wps:cNvPr id="2" name="Rectangle 2"/>
                      <wps:cNvSpPr/>
                      <wps:spPr>
                        <a:xfrm>
                          <a:off x="1595887" y="0"/>
                          <a:ext cx="115200" cy="11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4AE88" id="Group 3" o:spid="_x0000_s1026" style="position:absolute;margin-left:83.45pt;margin-top:0;width:134.65pt;height:62.1pt;z-index:251658241;mso-position-horizontal:right;mso-position-horizontal-relative:page;mso-position-vertical:top;mso-position-vertical-relative:page;mso-width-relative:margin;mso-height-relative:margin" coordsize="17110,7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Icon&#10;&#10;Description automatically generated with medium confidence" style="position:absolute;top:4485;width:10521;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">
                <v:imagedata r:id="rId2" o:title="Icon&#10;&#10;Description automatically generated with medium confidence"/>
              </v:shape>
              <v:rect id="Rectangle 2" o:spid="_x0000_s1028" style="position:absolute;left:15958;width:1152;height: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A34"/>
    <w:multiLevelType w:val="hybridMultilevel"/>
    <w:tmpl w:val="50F40D18"/>
    <w:lvl w:ilvl="0" w:tplc="81C03532">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533E6"/>
    <w:multiLevelType w:val="hybridMultilevel"/>
    <w:tmpl w:val="828A5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D22B1E"/>
    <w:multiLevelType w:val="multilevel"/>
    <w:tmpl w:val="8994570A"/>
    <w:styleLink w:val="CurrentList1"/>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161A34"/>
    <w:multiLevelType w:val="hybridMultilevel"/>
    <w:tmpl w:val="CBDA0BBE"/>
    <w:lvl w:ilvl="0" w:tplc="844CD61A">
      <w:start w:val="1"/>
      <w:numFmt w:val="bullet"/>
      <w:pStyle w:val="Statement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256FE0"/>
    <w:multiLevelType w:val="multilevel"/>
    <w:tmpl w:val="97B81A90"/>
    <w:lvl w:ilvl="0">
      <w:start w:val="1"/>
      <w:numFmt w:val="bullet"/>
      <w:pStyle w:val="TableBullet"/>
      <w:lvlText w:val=""/>
      <w:lvlJc w:val="left"/>
      <w:pPr>
        <w:ind w:left="170" w:hanging="170"/>
      </w:pPr>
      <w:rPr>
        <w:rFonts w:ascii="Symbol" w:hAnsi="Symbol" w:hint="default"/>
        <w:color w:val="6B3077" w:themeColor="accent1"/>
      </w:rPr>
    </w:lvl>
    <w:lvl w:ilvl="1">
      <w:start w:val="1"/>
      <w:numFmt w:val="bullet"/>
      <w:pStyle w:val="TableBullet2"/>
      <w:lvlText w:val="–"/>
      <w:lvlJc w:val="left"/>
      <w:pPr>
        <w:ind w:left="340" w:hanging="170"/>
      </w:pPr>
      <w:rPr>
        <w:rFonts w:ascii="Arial" w:hAnsi="Arial" w:hint="default"/>
        <w:color w:val="3C1053"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8606A7"/>
    <w:multiLevelType w:val="multilevel"/>
    <w:tmpl w:val="537ACE48"/>
    <w:lvl w:ilvl="0">
      <w:start w:val="1"/>
      <w:numFmt w:val="upperLetter"/>
      <w:pStyle w:val="Heading1"/>
      <w:lvlText w:val="%1."/>
      <w:lvlJc w:val="left"/>
      <w:pPr>
        <w:ind w:left="567" w:hanging="567"/>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DDF5F12"/>
    <w:multiLevelType w:val="multilevel"/>
    <w:tmpl w:val="9E744BD0"/>
    <w:styleLink w:val="CurrentList4"/>
    <w:lvl w:ilvl="0">
      <w:start w:val="1"/>
      <w:numFmt w:val="upperLetter"/>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3165E19"/>
    <w:multiLevelType w:val="hybridMultilevel"/>
    <w:tmpl w:val="E188C3AC"/>
    <w:lvl w:ilvl="0" w:tplc="73608D48">
      <w:start w:val="1"/>
      <w:numFmt w:val="bullet"/>
      <w:pStyle w:val="TableFigureFootnoteBullet"/>
      <w:lvlText w:val=""/>
      <w:lvlJc w:val="left"/>
      <w:pPr>
        <w:ind w:left="720" w:hanging="360"/>
      </w:pPr>
      <w:rPr>
        <w:rFonts w:ascii="Symbol" w:hAnsi="Symbol" w:hint="default"/>
        <w:color w:val="6B307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7272C"/>
    <w:multiLevelType w:val="multilevel"/>
    <w:tmpl w:val="A14A3186"/>
    <w:styleLink w:val="CurrentList3"/>
    <w:lvl w:ilvl="0">
      <w:start w:val="1"/>
      <w:numFmt w:val="upperLetter"/>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73B76D9"/>
    <w:multiLevelType w:val="multilevel"/>
    <w:tmpl w:val="D7C08340"/>
    <w:lvl w:ilvl="0">
      <w:start w:val="1"/>
      <w:numFmt w:val="bullet"/>
      <w:pStyle w:val="ListBullet"/>
      <w:lvlText w:val=""/>
      <w:lvlJc w:val="left"/>
      <w:pPr>
        <w:ind w:left="284" w:hanging="284"/>
      </w:pPr>
      <w:rPr>
        <w:rFonts w:ascii="Symbol" w:hAnsi="Symbol" w:hint="default"/>
        <w:color w:val="A3519B" w:themeColor="accent2"/>
      </w:rPr>
    </w:lvl>
    <w:lvl w:ilvl="1">
      <w:start w:val="1"/>
      <w:numFmt w:val="bullet"/>
      <w:pStyle w:val="ListBullet2"/>
      <w:lvlText w:val="–"/>
      <w:lvlJc w:val="left"/>
      <w:pPr>
        <w:ind w:left="567" w:hanging="283"/>
      </w:pPr>
      <w:rPr>
        <w:rFonts w:ascii="Arial" w:hAnsi="Arial" w:hint="default"/>
        <w:color w:val="3C1053" w:themeColor="text2"/>
      </w:rPr>
    </w:lvl>
    <w:lvl w:ilvl="2">
      <w:start w:val="1"/>
      <w:numFmt w:val="bullet"/>
      <w:pStyle w:val="ListBullet3"/>
      <w:lvlText w:val=""/>
      <w:lvlJc w:val="left"/>
      <w:pPr>
        <w:ind w:left="851" w:hanging="284"/>
      </w:pPr>
      <w:rPr>
        <w:rFonts w:ascii="Wingdings 2" w:hAnsi="Wingdings 2" w:hint="default"/>
        <w:color w:val="3C1053" w:themeColor="text2"/>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1337C8"/>
    <w:multiLevelType w:val="multilevel"/>
    <w:tmpl w:val="B0C64732"/>
    <w:styleLink w:val="CurrentList7"/>
    <w:lvl w:ilvl="0">
      <w:start w:val="1"/>
      <w:numFmt w:val="upperLetter"/>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C9B7E51"/>
    <w:multiLevelType w:val="multilevel"/>
    <w:tmpl w:val="631CB8C8"/>
    <w:styleLink w:val="CurrentList2"/>
    <w:lvl w:ilvl="0">
      <w:start w:val="1"/>
      <w:numFmt w:val="upperLetter"/>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48F11FE"/>
    <w:multiLevelType w:val="hybridMultilevel"/>
    <w:tmpl w:val="ACCA3E26"/>
    <w:lvl w:ilvl="0" w:tplc="1AD823B0">
      <w:start w:val="1"/>
      <w:numFmt w:val="decimal"/>
      <w:pStyle w:val="CaptionTable"/>
      <w:lvlText w:val="Table %1"/>
      <w:lvlJc w:val="left"/>
      <w:pPr>
        <w:ind w:left="720" w:hanging="360"/>
      </w:pPr>
      <w:rPr>
        <w:rFonts w:hint="default"/>
        <w:b/>
        <w:i w:val="0"/>
        <w:sz w:val="18"/>
        <w:szCs w:val="17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D969A1"/>
    <w:multiLevelType w:val="hybridMultilevel"/>
    <w:tmpl w:val="6E7AAB32"/>
    <w:lvl w:ilvl="0" w:tplc="FE00FAA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89195E"/>
    <w:multiLevelType w:val="multilevel"/>
    <w:tmpl w:val="DCC617F0"/>
    <w:lvl w:ilvl="0">
      <w:start w:val="1"/>
      <w:numFmt w:val="decimal"/>
      <w:pStyle w:val="ListNum1"/>
      <w:lvlText w:val="%1."/>
      <w:lvlJc w:val="left"/>
      <w:pPr>
        <w:ind w:left="284" w:hanging="284"/>
      </w:pPr>
      <w:rPr>
        <w:rFonts w:hint="default"/>
      </w:rPr>
    </w:lvl>
    <w:lvl w:ilvl="1">
      <w:start w:val="1"/>
      <w:numFmt w:val="decimal"/>
      <w:pStyle w:val="ListNum2"/>
      <w:lvlText w:val="%1.%2."/>
      <w:lvlJc w:val="left"/>
      <w:pPr>
        <w:ind w:left="567" w:hanging="567"/>
      </w:pPr>
      <w:rPr>
        <w:rFonts w:hint="default"/>
      </w:rPr>
    </w:lvl>
    <w:lvl w:ilvl="2">
      <w:start w:val="1"/>
      <w:numFmt w:val="decimal"/>
      <w:pStyle w:val="ListNum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D467F8"/>
    <w:multiLevelType w:val="multilevel"/>
    <w:tmpl w:val="C1E4FAA4"/>
    <w:styleLink w:val="CurrentList6"/>
    <w:lvl w:ilvl="0">
      <w:start w:val="1"/>
      <w:numFmt w:val="upperLetter"/>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4361274"/>
    <w:multiLevelType w:val="multilevel"/>
    <w:tmpl w:val="12C2FA82"/>
    <w:styleLink w:val="CurrentList5"/>
    <w:lvl w:ilvl="0">
      <w:start w:val="1"/>
      <w:numFmt w:val="upperLetter"/>
      <w:lvlText w:val="Section %1."/>
      <w:lvlJc w:val="left"/>
      <w:pPr>
        <w:tabs>
          <w:tab w:val="num" w:pos="1814"/>
        </w:tabs>
        <w:ind w:left="397" w:hanging="397"/>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8AB0C7B"/>
    <w:multiLevelType w:val="multilevel"/>
    <w:tmpl w:val="BFE667C4"/>
    <w:lvl w:ilvl="0">
      <w:start w:val="1"/>
      <w:numFmt w:val="decimal"/>
      <w:pStyle w:val="AppendixHeading1"/>
      <w:lvlText w:val="A%1"/>
      <w:lvlJc w:val="left"/>
      <w:pPr>
        <w:ind w:left="851" w:hanging="851"/>
      </w:pPr>
      <w:rPr>
        <w:rFonts w:hint="default"/>
      </w:rPr>
    </w:lvl>
    <w:lvl w:ilvl="1">
      <w:start w:val="1"/>
      <w:numFmt w:val="decimal"/>
      <w:pStyle w:val="AppendixHeading2"/>
      <w:lvlText w:val="A%1.%2"/>
      <w:lvlJc w:val="left"/>
      <w:pPr>
        <w:ind w:left="851" w:hanging="851"/>
      </w:pPr>
      <w:rPr>
        <w:rFonts w:hint="default"/>
      </w:rPr>
    </w:lvl>
    <w:lvl w:ilvl="2">
      <w:start w:val="1"/>
      <w:numFmt w:val="decimal"/>
      <w:pStyle w:val="AppendixHeading3"/>
      <w:lvlText w:val="A%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3F59C4"/>
    <w:multiLevelType w:val="hybridMultilevel"/>
    <w:tmpl w:val="6A580C32"/>
    <w:lvl w:ilvl="0" w:tplc="87D6B7AC">
      <w:start w:val="1"/>
      <w:numFmt w:val="decimal"/>
      <w:pStyle w:val="CaptionFigure"/>
      <w:lvlText w:val="Figure %1"/>
      <w:lvlJc w:val="left"/>
      <w:pPr>
        <w:ind w:left="360" w:hanging="360"/>
      </w:pPr>
      <w:rPr>
        <w:rFonts w:hint="default"/>
        <w:b/>
        <w:i w:val="0"/>
        <w:sz w:val="18"/>
        <w:szCs w:val="17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1077792">
    <w:abstractNumId w:val="13"/>
  </w:num>
  <w:num w:numId="2" w16cid:durableId="337731407">
    <w:abstractNumId w:val="2"/>
  </w:num>
  <w:num w:numId="3" w16cid:durableId="1746104033">
    <w:abstractNumId w:val="11"/>
  </w:num>
  <w:num w:numId="4" w16cid:durableId="311105174">
    <w:abstractNumId w:val="8"/>
  </w:num>
  <w:num w:numId="5" w16cid:durableId="1232958546">
    <w:abstractNumId w:val="6"/>
  </w:num>
  <w:num w:numId="6" w16cid:durableId="1944217293">
    <w:abstractNumId w:val="16"/>
  </w:num>
  <w:num w:numId="7" w16cid:durableId="1700201869">
    <w:abstractNumId w:val="15"/>
  </w:num>
  <w:num w:numId="8" w16cid:durableId="2098549533">
    <w:abstractNumId w:val="10"/>
  </w:num>
  <w:num w:numId="9" w16cid:durableId="601843228">
    <w:abstractNumId w:val="17"/>
  </w:num>
  <w:num w:numId="10" w16cid:durableId="1781954494">
    <w:abstractNumId w:val="18"/>
  </w:num>
  <w:num w:numId="11" w16cid:durableId="244146767">
    <w:abstractNumId w:val="12"/>
  </w:num>
  <w:num w:numId="12" w16cid:durableId="1163817315">
    <w:abstractNumId w:val="5"/>
  </w:num>
  <w:num w:numId="13" w16cid:durableId="1650598158">
    <w:abstractNumId w:val="0"/>
  </w:num>
  <w:num w:numId="14" w16cid:durableId="403183277">
    <w:abstractNumId w:val="9"/>
  </w:num>
  <w:num w:numId="15" w16cid:durableId="1078595007">
    <w:abstractNumId w:val="14"/>
  </w:num>
  <w:num w:numId="16" w16cid:durableId="646512765">
    <w:abstractNumId w:val="3"/>
  </w:num>
  <w:num w:numId="17" w16cid:durableId="1444182998">
    <w:abstractNumId w:val="4"/>
  </w:num>
  <w:num w:numId="18" w16cid:durableId="953707451">
    <w:abstractNumId w:val="7"/>
  </w:num>
  <w:num w:numId="19" w16cid:durableId="197659788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yqT/A11NMxpSoG4+7EgjOVeB8qjtvu50n5WQd9LYfN2QZJ4SEP3e5dZ2AV2vvInO95N1sPPCLmo5dsWfxmxUXw==" w:salt="d1DSfdV/Jj2yQ3TXay/ZB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DC"/>
    <w:rsid w:val="0000193C"/>
    <w:rsid w:val="00037095"/>
    <w:rsid w:val="0007250D"/>
    <w:rsid w:val="00085685"/>
    <w:rsid w:val="00087E9A"/>
    <w:rsid w:val="000A7DB7"/>
    <w:rsid w:val="000B20F6"/>
    <w:rsid w:val="000B22A2"/>
    <w:rsid w:val="000C481E"/>
    <w:rsid w:val="000E00D1"/>
    <w:rsid w:val="000E4EF0"/>
    <w:rsid w:val="0010732D"/>
    <w:rsid w:val="00114E48"/>
    <w:rsid w:val="00117EAA"/>
    <w:rsid w:val="00120609"/>
    <w:rsid w:val="00127E7D"/>
    <w:rsid w:val="001523C9"/>
    <w:rsid w:val="00154FD2"/>
    <w:rsid w:val="00165108"/>
    <w:rsid w:val="001768DC"/>
    <w:rsid w:val="00183B11"/>
    <w:rsid w:val="0019744E"/>
    <w:rsid w:val="001A10E6"/>
    <w:rsid w:val="001B1686"/>
    <w:rsid w:val="001D2DAA"/>
    <w:rsid w:val="001F1BD3"/>
    <w:rsid w:val="002118FF"/>
    <w:rsid w:val="00247297"/>
    <w:rsid w:val="0026330A"/>
    <w:rsid w:val="002679F4"/>
    <w:rsid w:val="002946CD"/>
    <w:rsid w:val="002A21D0"/>
    <w:rsid w:val="002B73F4"/>
    <w:rsid w:val="002C2B9B"/>
    <w:rsid w:val="002D1C38"/>
    <w:rsid w:val="002E076C"/>
    <w:rsid w:val="002F058A"/>
    <w:rsid w:val="002F5885"/>
    <w:rsid w:val="002F7F1B"/>
    <w:rsid w:val="00311CC0"/>
    <w:rsid w:val="003208DC"/>
    <w:rsid w:val="003525D1"/>
    <w:rsid w:val="00376740"/>
    <w:rsid w:val="00395481"/>
    <w:rsid w:val="003A105F"/>
    <w:rsid w:val="003A7002"/>
    <w:rsid w:val="003B439A"/>
    <w:rsid w:val="003C079E"/>
    <w:rsid w:val="003C1A8C"/>
    <w:rsid w:val="003D5E77"/>
    <w:rsid w:val="003E40E2"/>
    <w:rsid w:val="003F53CA"/>
    <w:rsid w:val="003F64C0"/>
    <w:rsid w:val="00402C47"/>
    <w:rsid w:val="00413666"/>
    <w:rsid w:val="00426719"/>
    <w:rsid w:val="004330EF"/>
    <w:rsid w:val="00447D19"/>
    <w:rsid w:val="004523C3"/>
    <w:rsid w:val="004714BE"/>
    <w:rsid w:val="0047515E"/>
    <w:rsid w:val="00482869"/>
    <w:rsid w:val="004955DE"/>
    <w:rsid w:val="004B2374"/>
    <w:rsid w:val="004B49DB"/>
    <w:rsid w:val="004C0226"/>
    <w:rsid w:val="004E1EDB"/>
    <w:rsid w:val="00501159"/>
    <w:rsid w:val="00516427"/>
    <w:rsid w:val="00525BC9"/>
    <w:rsid w:val="00534185"/>
    <w:rsid w:val="0055244D"/>
    <w:rsid w:val="00556E51"/>
    <w:rsid w:val="00584D45"/>
    <w:rsid w:val="005856BF"/>
    <w:rsid w:val="00585A35"/>
    <w:rsid w:val="00586A94"/>
    <w:rsid w:val="005955EC"/>
    <w:rsid w:val="005A155C"/>
    <w:rsid w:val="005A1E35"/>
    <w:rsid w:val="005A7E88"/>
    <w:rsid w:val="005D6715"/>
    <w:rsid w:val="005E399E"/>
    <w:rsid w:val="005E4151"/>
    <w:rsid w:val="005E6BE7"/>
    <w:rsid w:val="00605E0A"/>
    <w:rsid w:val="00624585"/>
    <w:rsid w:val="0063417D"/>
    <w:rsid w:val="00641071"/>
    <w:rsid w:val="00653C2F"/>
    <w:rsid w:val="0065627E"/>
    <w:rsid w:val="0066348D"/>
    <w:rsid w:val="00672050"/>
    <w:rsid w:val="00680448"/>
    <w:rsid w:val="00694BCD"/>
    <w:rsid w:val="006A41D1"/>
    <w:rsid w:val="006A570B"/>
    <w:rsid w:val="006B40D4"/>
    <w:rsid w:val="006B4E67"/>
    <w:rsid w:val="006D68A2"/>
    <w:rsid w:val="006F4425"/>
    <w:rsid w:val="006F64E9"/>
    <w:rsid w:val="0070409D"/>
    <w:rsid w:val="0070496E"/>
    <w:rsid w:val="007205A7"/>
    <w:rsid w:val="00725C8C"/>
    <w:rsid w:val="00745AC7"/>
    <w:rsid w:val="00751BF2"/>
    <w:rsid w:val="00753B77"/>
    <w:rsid w:val="00756009"/>
    <w:rsid w:val="007943FC"/>
    <w:rsid w:val="007A370B"/>
    <w:rsid w:val="007A39A8"/>
    <w:rsid w:val="007F3FAD"/>
    <w:rsid w:val="00802A31"/>
    <w:rsid w:val="0080731D"/>
    <w:rsid w:val="00822125"/>
    <w:rsid w:val="00826D1B"/>
    <w:rsid w:val="008475DE"/>
    <w:rsid w:val="00871514"/>
    <w:rsid w:val="008745D0"/>
    <w:rsid w:val="00893363"/>
    <w:rsid w:val="00895B39"/>
    <w:rsid w:val="008A30C8"/>
    <w:rsid w:val="008A7B71"/>
    <w:rsid w:val="008B583B"/>
    <w:rsid w:val="008C39B0"/>
    <w:rsid w:val="008D407F"/>
    <w:rsid w:val="008D6A53"/>
    <w:rsid w:val="008E33C1"/>
    <w:rsid w:val="008F3E10"/>
    <w:rsid w:val="008F4D2F"/>
    <w:rsid w:val="009215D9"/>
    <w:rsid w:val="00930FE0"/>
    <w:rsid w:val="00945344"/>
    <w:rsid w:val="00946D24"/>
    <w:rsid w:val="009502DD"/>
    <w:rsid w:val="00952BE9"/>
    <w:rsid w:val="00961FAA"/>
    <w:rsid w:val="00974894"/>
    <w:rsid w:val="00992B78"/>
    <w:rsid w:val="009D2C0F"/>
    <w:rsid w:val="009E05A2"/>
    <w:rsid w:val="009F6F0B"/>
    <w:rsid w:val="00A11272"/>
    <w:rsid w:val="00A14E33"/>
    <w:rsid w:val="00A27A1E"/>
    <w:rsid w:val="00A411CB"/>
    <w:rsid w:val="00A45446"/>
    <w:rsid w:val="00A51377"/>
    <w:rsid w:val="00A67555"/>
    <w:rsid w:val="00A95661"/>
    <w:rsid w:val="00AC684D"/>
    <w:rsid w:val="00AC6A85"/>
    <w:rsid w:val="00AD0020"/>
    <w:rsid w:val="00AD6634"/>
    <w:rsid w:val="00AF481F"/>
    <w:rsid w:val="00AF6537"/>
    <w:rsid w:val="00AF6CC2"/>
    <w:rsid w:val="00B146D0"/>
    <w:rsid w:val="00B174E4"/>
    <w:rsid w:val="00B567A2"/>
    <w:rsid w:val="00B774B5"/>
    <w:rsid w:val="00B94812"/>
    <w:rsid w:val="00B9637F"/>
    <w:rsid w:val="00C02D11"/>
    <w:rsid w:val="00C053F3"/>
    <w:rsid w:val="00C160AC"/>
    <w:rsid w:val="00C30A5F"/>
    <w:rsid w:val="00C37838"/>
    <w:rsid w:val="00C57CF0"/>
    <w:rsid w:val="00C63681"/>
    <w:rsid w:val="00C650ED"/>
    <w:rsid w:val="00C654E8"/>
    <w:rsid w:val="00C87DA3"/>
    <w:rsid w:val="00CA0991"/>
    <w:rsid w:val="00CB2667"/>
    <w:rsid w:val="00CB279B"/>
    <w:rsid w:val="00CC65DF"/>
    <w:rsid w:val="00CD6DC6"/>
    <w:rsid w:val="00CE4C5C"/>
    <w:rsid w:val="00D00E94"/>
    <w:rsid w:val="00D22C28"/>
    <w:rsid w:val="00D31B5F"/>
    <w:rsid w:val="00D336D8"/>
    <w:rsid w:val="00D410FE"/>
    <w:rsid w:val="00D628A1"/>
    <w:rsid w:val="00D7084B"/>
    <w:rsid w:val="00D74D21"/>
    <w:rsid w:val="00D85281"/>
    <w:rsid w:val="00D904EB"/>
    <w:rsid w:val="00DA0F6E"/>
    <w:rsid w:val="00DB2986"/>
    <w:rsid w:val="00DB726F"/>
    <w:rsid w:val="00DC2E35"/>
    <w:rsid w:val="00DC426A"/>
    <w:rsid w:val="00DE03B9"/>
    <w:rsid w:val="00DE18AA"/>
    <w:rsid w:val="00DE7FC1"/>
    <w:rsid w:val="00DF7CB6"/>
    <w:rsid w:val="00E17EE8"/>
    <w:rsid w:val="00E322C2"/>
    <w:rsid w:val="00E34E95"/>
    <w:rsid w:val="00E377BD"/>
    <w:rsid w:val="00E50C17"/>
    <w:rsid w:val="00E837FA"/>
    <w:rsid w:val="00E84FE8"/>
    <w:rsid w:val="00E9460B"/>
    <w:rsid w:val="00E948BE"/>
    <w:rsid w:val="00EA29C7"/>
    <w:rsid w:val="00EB23E1"/>
    <w:rsid w:val="00EC69E6"/>
    <w:rsid w:val="00EE0F9E"/>
    <w:rsid w:val="00EE55B1"/>
    <w:rsid w:val="00F25213"/>
    <w:rsid w:val="00F56A51"/>
    <w:rsid w:val="00F638F1"/>
    <w:rsid w:val="00F71942"/>
    <w:rsid w:val="00FA0165"/>
    <w:rsid w:val="00FB0A18"/>
    <w:rsid w:val="00FB645A"/>
    <w:rsid w:val="00FD24C5"/>
    <w:rsid w:val="00FD5574"/>
    <w:rsid w:val="00FE4E04"/>
    <w:rsid w:val="00FE5346"/>
    <w:rsid w:val="00FF723E"/>
    <w:rsid w:val="1CF765D4"/>
    <w:rsid w:val="6EB41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80C4"/>
  <w15:chartTrackingRefBased/>
  <w15:docId w15:val="{1619AAAF-A46D-4B5A-8548-F62BD8E3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9"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F058A"/>
    <w:pPr>
      <w:spacing w:before="120" w:after="120" w:line="312" w:lineRule="auto"/>
    </w:pPr>
    <w:rPr>
      <w:sz w:val="20"/>
    </w:rPr>
  </w:style>
  <w:style w:type="paragraph" w:styleId="Heading1">
    <w:name w:val="heading 1"/>
    <w:basedOn w:val="Normal"/>
    <w:next w:val="BodyText"/>
    <w:link w:val="Heading1Char"/>
    <w:uiPriority w:val="9"/>
    <w:qFormat/>
    <w:rsid w:val="002F058A"/>
    <w:pPr>
      <w:keepNext/>
      <w:keepLines/>
      <w:numPr>
        <w:numId w:val="12"/>
      </w:numPr>
      <w:outlineLvl w:val="0"/>
    </w:pPr>
    <w:rPr>
      <w:rFonts w:asciiTheme="majorHAnsi" w:eastAsiaTheme="majorEastAsia" w:hAnsiTheme="majorHAnsi" w:cstheme="majorBidi"/>
      <w:b/>
      <w:color w:val="A3519B" w:themeColor="accent2"/>
      <w:sz w:val="36"/>
    </w:rPr>
  </w:style>
  <w:style w:type="paragraph" w:styleId="Heading2">
    <w:name w:val="heading 2"/>
    <w:basedOn w:val="Normal"/>
    <w:next w:val="BodyText"/>
    <w:link w:val="Heading2Char"/>
    <w:uiPriority w:val="9"/>
    <w:unhideWhenUsed/>
    <w:qFormat/>
    <w:rsid w:val="002F058A"/>
    <w:pPr>
      <w:keepNext/>
      <w:keepLines/>
      <w:numPr>
        <w:ilvl w:val="1"/>
        <w:numId w:val="12"/>
      </w:numPr>
      <w:outlineLvl w:val="1"/>
    </w:pPr>
    <w:rPr>
      <w:rFonts w:asciiTheme="majorHAnsi" w:eastAsiaTheme="majorEastAsia" w:hAnsiTheme="majorHAnsi" w:cstheme="majorBidi"/>
      <w:b/>
      <w:color w:val="6B3077" w:themeColor="accent1"/>
      <w:sz w:val="26"/>
      <w:szCs w:val="26"/>
    </w:rPr>
  </w:style>
  <w:style w:type="paragraph" w:styleId="Heading3">
    <w:name w:val="heading 3"/>
    <w:basedOn w:val="Normal"/>
    <w:next w:val="BodyText"/>
    <w:link w:val="Heading3Char"/>
    <w:uiPriority w:val="9"/>
    <w:unhideWhenUsed/>
    <w:qFormat/>
    <w:rsid w:val="002F058A"/>
    <w:pPr>
      <w:keepNext/>
      <w:keepLines/>
      <w:numPr>
        <w:ilvl w:val="2"/>
        <w:numId w:val="12"/>
      </w:numPr>
      <w:spacing w:before="240"/>
      <w:outlineLvl w:val="2"/>
    </w:pPr>
    <w:rPr>
      <w:rFonts w:asciiTheme="majorHAnsi" w:eastAsiaTheme="majorEastAsia" w:hAnsiTheme="majorHAnsi" w:cstheme="majorBidi"/>
      <w:color w:val="A3519B" w:themeColor="accent2"/>
      <w:sz w:val="24"/>
      <w:szCs w:val="24"/>
    </w:rPr>
  </w:style>
  <w:style w:type="paragraph" w:styleId="Heading4">
    <w:name w:val="heading 4"/>
    <w:basedOn w:val="Normal"/>
    <w:next w:val="BodyText"/>
    <w:link w:val="Heading4Char"/>
    <w:uiPriority w:val="9"/>
    <w:unhideWhenUsed/>
    <w:qFormat/>
    <w:rsid w:val="002F058A"/>
    <w:pPr>
      <w:keepNext/>
      <w:keepLines/>
      <w:outlineLvl w:val="3"/>
    </w:pPr>
    <w:rPr>
      <w:rFonts w:asciiTheme="majorHAnsi" w:eastAsiaTheme="majorEastAsia" w:hAnsiTheme="majorHAnsi" w:cstheme="majorBidi"/>
      <w:b/>
      <w:iCs/>
      <w:color w:val="A3519B" w:themeColor="accent2"/>
    </w:rPr>
  </w:style>
  <w:style w:type="paragraph" w:styleId="Heading5">
    <w:name w:val="heading 5"/>
    <w:basedOn w:val="Normal"/>
    <w:next w:val="BodyText"/>
    <w:link w:val="Heading5Char"/>
    <w:uiPriority w:val="9"/>
    <w:unhideWhenUsed/>
    <w:qFormat/>
    <w:rsid w:val="002F058A"/>
    <w:pPr>
      <w:keepNext/>
      <w:keepLines/>
      <w:outlineLvl w:val="4"/>
    </w:pPr>
    <w:rPr>
      <w:rFonts w:asciiTheme="majorHAnsi" w:eastAsiaTheme="majorEastAsia" w:hAnsiTheme="majorHAnsi" w:cstheme="majorBidi"/>
      <w:b/>
      <w:color w:val="6B3077" w:themeColor="accent1"/>
    </w:rPr>
  </w:style>
  <w:style w:type="paragraph" w:styleId="Heading6">
    <w:name w:val="heading 6"/>
    <w:basedOn w:val="Normal"/>
    <w:next w:val="BodyText"/>
    <w:link w:val="Heading6Char"/>
    <w:uiPriority w:val="9"/>
    <w:unhideWhenUsed/>
    <w:qFormat/>
    <w:rsid w:val="002F058A"/>
    <w:pPr>
      <w:keepNext/>
      <w:keepLines/>
      <w:outlineLvl w:val="5"/>
    </w:pPr>
    <w:rPr>
      <w:rFonts w:asciiTheme="majorHAnsi" w:eastAsiaTheme="majorEastAsia" w:hAnsiTheme="majorHAnsi" w:cstheme="majorBidi"/>
      <w:b/>
      <w:color w:val="424242" w:themeColor="text1"/>
    </w:rPr>
  </w:style>
  <w:style w:type="paragraph" w:styleId="Heading7">
    <w:name w:val="heading 7"/>
    <w:basedOn w:val="Normal"/>
    <w:next w:val="Normal"/>
    <w:link w:val="Heading7Char"/>
    <w:uiPriority w:val="9"/>
    <w:semiHidden/>
    <w:unhideWhenUsed/>
    <w:rsid w:val="002F058A"/>
    <w:pPr>
      <w:keepNext/>
      <w:keepLines/>
      <w:spacing w:before="40" w:after="0"/>
      <w:outlineLvl w:val="6"/>
    </w:pPr>
    <w:rPr>
      <w:rFonts w:asciiTheme="majorHAnsi" w:eastAsiaTheme="majorEastAsia" w:hAnsiTheme="majorHAnsi" w:cstheme="majorBidi"/>
      <w:i/>
      <w:iCs/>
      <w:color w:val="34183B" w:themeColor="accent1" w:themeShade="7F"/>
    </w:rPr>
  </w:style>
  <w:style w:type="paragraph" w:styleId="Heading8">
    <w:name w:val="heading 8"/>
    <w:basedOn w:val="Normal"/>
    <w:next w:val="Normal"/>
    <w:link w:val="Heading8Char"/>
    <w:uiPriority w:val="9"/>
    <w:semiHidden/>
    <w:unhideWhenUsed/>
    <w:qFormat/>
    <w:rsid w:val="002F058A"/>
    <w:pPr>
      <w:keepNext/>
      <w:keepLines/>
      <w:spacing w:before="40" w:after="0"/>
      <w:outlineLvl w:val="7"/>
    </w:pPr>
    <w:rPr>
      <w:rFonts w:asciiTheme="majorHAnsi" w:eastAsiaTheme="majorEastAsia" w:hAnsiTheme="majorHAnsi" w:cstheme="majorBidi"/>
      <w:color w:val="5E5E5E" w:themeColor="text1" w:themeTint="D8"/>
      <w:sz w:val="21"/>
      <w:szCs w:val="21"/>
    </w:rPr>
  </w:style>
  <w:style w:type="paragraph" w:styleId="Heading9">
    <w:name w:val="heading 9"/>
    <w:basedOn w:val="Normal"/>
    <w:next w:val="Normal"/>
    <w:link w:val="Heading9Char"/>
    <w:uiPriority w:val="9"/>
    <w:semiHidden/>
    <w:unhideWhenUsed/>
    <w:qFormat/>
    <w:rsid w:val="002F058A"/>
    <w:pPr>
      <w:keepNext/>
      <w:keepLines/>
      <w:spacing w:before="40" w:after="0"/>
      <w:outlineLvl w:val="8"/>
    </w:pPr>
    <w:rPr>
      <w:rFonts w:asciiTheme="majorHAnsi" w:eastAsiaTheme="majorEastAsia" w:hAnsiTheme="majorHAnsi" w:cstheme="majorBidi"/>
      <w:i/>
      <w:iCs/>
      <w:color w:val="5E5E5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58A"/>
    <w:rPr>
      <w:rFonts w:asciiTheme="majorHAnsi" w:eastAsiaTheme="majorEastAsia" w:hAnsiTheme="majorHAnsi" w:cstheme="majorBidi"/>
      <w:b/>
      <w:color w:val="A3519B" w:themeColor="accent2"/>
      <w:sz w:val="36"/>
    </w:rPr>
  </w:style>
  <w:style w:type="character" w:customStyle="1" w:styleId="Heading2Char">
    <w:name w:val="Heading 2 Char"/>
    <w:basedOn w:val="DefaultParagraphFont"/>
    <w:link w:val="Heading2"/>
    <w:uiPriority w:val="9"/>
    <w:rsid w:val="002F058A"/>
    <w:rPr>
      <w:rFonts w:asciiTheme="majorHAnsi" w:eastAsiaTheme="majorEastAsia" w:hAnsiTheme="majorHAnsi" w:cstheme="majorBidi"/>
      <w:b/>
      <w:color w:val="6B3077" w:themeColor="accent1"/>
      <w:sz w:val="26"/>
      <w:szCs w:val="26"/>
    </w:rPr>
  </w:style>
  <w:style w:type="character" w:customStyle="1" w:styleId="Heading3Char">
    <w:name w:val="Heading 3 Char"/>
    <w:basedOn w:val="DefaultParagraphFont"/>
    <w:link w:val="Heading3"/>
    <w:uiPriority w:val="9"/>
    <w:rsid w:val="002F058A"/>
    <w:rPr>
      <w:rFonts w:asciiTheme="majorHAnsi" w:eastAsiaTheme="majorEastAsia" w:hAnsiTheme="majorHAnsi" w:cstheme="majorBidi"/>
      <w:color w:val="A3519B" w:themeColor="accent2"/>
      <w:sz w:val="24"/>
      <w:szCs w:val="24"/>
    </w:rPr>
  </w:style>
  <w:style w:type="character" w:customStyle="1" w:styleId="Heading4Char">
    <w:name w:val="Heading 4 Char"/>
    <w:basedOn w:val="DefaultParagraphFont"/>
    <w:link w:val="Heading4"/>
    <w:uiPriority w:val="9"/>
    <w:rsid w:val="002F058A"/>
    <w:rPr>
      <w:rFonts w:asciiTheme="majorHAnsi" w:eastAsiaTheme="majorEastAsia" w:hAnsiTheme="majorHAnsi" w:cstheme="majorBidi"/>
      <w:b/>
      <w:iCs/>
      <w:color w:val="A3519B" w:themeColor="accent2"/>
      <w:sz w:val="20"/>
    </w:rPr>
  </w:style>
  <w:style w:type="character" w:customStyle="1" w:styleId="Heading5Char">
    <w:name w:val="Heading 5 Char"/>
    <w:basedOn w:val="DefaultParagraphFont"/>
    <w:link w:val="Heading5"/>
    <w:uiPriority w:val="9"/>
    <w:rsid w:val="002F058A"/>
    <w:rPr>
      <w:rFonts w:asciiTheme="majorHAnsi" w:eastAsiaTheme="majorEastAsia" w:hAnsiTheme="majorHAnsi" w:cstheme="majorBidi"/>
      <w:b/>
      <w:color w:val="6B3077" w:themeColor="accent1"/>
      <w:sz w:val="20"/>
    </w:rPr>
  </w:style>
  <w:style w:type="character" w:customStyle="1" w:styleId="Heading6Char">
    <w:name w:val="Heading 6 Char"/>
    <w:basedOn w:val="DefaultParagraphFont"/>
    <w:link w:val="Heading6"/>
    <w:uiPriority w:val="9"/>
    <w:rsid w:val="002F058A"/>
    <w:rPr>
      <w:rFonts w:asciiTheme="majorHAnsi" w:eastAsiaTheme="majorEastAsia" w:hAnsiTheme="majorHAnsi" w:cstheme="majorBidi"/>
      <w:b/>
      <w:color w:val="424242" w:themeColor="text1"/>
      <w:sz w:val="20"/>
    </w:rPr>
  </w:style>
  <w:style w:type="paragraph" w:styleId="BodyText">
    <w:name w:val="Body Text"/>
    <w:basedOn w:val="Normal"/>
    <w:link w:val="BodyTextChar"/>
    <w:qFormat/>
    <w:rsid w:val="002F058A"/>
  </w:style>
  <w:style w:type="character" w:customStyle="1" w:styleId="BodyTextChar">
    <w:name w:val="Body Text Char"/>
    <w:basedOn w:val="DefaultParagraphFont"/>
    <w:link w:val="BodyText"/>
    <w:rsid w:val="002F058A"/>
    <w:rPr>
      <w:sz w:val="20"/>
    </w:rPr>
  </w:style>
  <w:style w:type="paragraph" w:styleId="ListBullet">
    <w:name w:val="List Bullet"/>
    <w:basedOn w:val="Normal"/>
    <w:qFormat/>
    <w:rsid w:val="002F058A"/>
    <w:pPr>
      <w:numPr>
        <w:numId w:val="14"/>
      </w:numPr>
      <w:spacing w:before="100" w:after="60"/>
    </w:pPr>
  </w:style>
  <w:style w:type="paragraph" w:styleId="ListBullet2">
    <w:name w:val="List Bullet 2"/>
    <w:basedOn w:val="Normal"/>
    <w:qFormat/>
    <w:rsid w:val="002F058A"/>
    <w:pPr>
      <w:numPr>
        <w:ilvl w:val="1"/>
        <w:numId w:val="14"/>
      </w:numPr>
      <w:spacing w:before="100" w:after="60"/>
    </w:pPr>
  </w:style>
  <w:style w:type="paragraph" w:styleId="ListBullet3">
    <w:name w:val="List Bullet 3"/>
    <w:basedOn w:val="Normal"/>
    <w:qFormat/>
    <w:rsid w:val="002F058A"/>
    <w:pPr>
      <w:numPr>
        <w:ilvl w:val="2"/>
        <w:numId w:val="14"/>
      </w:numPr>
      <w:spacing w:before="100" w:after="60"/>
      <w:contextualSpacing/>
    </w:pPr>
  </w:style>
  <w:style w:type="paragraph" w:customStyle="1" w:styleId="ListNum1">
    <w:name w:val="ListNum 1"/>
    <w:basedOn w:val="Normal"/>
    <w:qFormat/>
    <w:rsid w:val="002F058A"/>
    <w:pPr>
      <w:numPr>
        <w:numId w:val="15"/>
      </w:numPr>
      <w:spacing w:before="100" w:after="60"/>
    </w:pPr>
  </w:style>
  <w:style w:type="paragraph" w:customStyle="1" w:styleId="ListNum2">
    <w:name w:val="ListNum 2"/>
    <w:basedOn w:val="ListNum1"/>
    <w:qFormat/>
    <w:rsid w:val="002F058A"/>
    <w:pPr>
      <w:numPr>
        <w:ilvl w:val="1"/>
      </w:numPr>
    </w:pPr>
  </w:style>
  <w:style w:type="paragraph" w:customStyle="1" w:styleId="ListNum3">
    <w:name w:val="ListNum 3"/>
    <w:basedOn w:val="ListNum2"/>
    <w:qFormat/>
    <w:rsid w:val="002F058A"/>
    <w:pPr>
      <w:numPr>
        <w:ilvl w:val="2"/>
      </w:numPr>
    </w:pPr>
  </w:style>
  <w:style w:type="paragraph" w:styleId="ListContinue">
    <w:name w:val="List Continue"/>
    <w:basedOn w:val="Normal"/>
    <w:uiPriority w:val="99"/>
    <w:unhideWhenUsed/>
    <w:rsid w:val="002F058A"/>
    <w:pPr>
      <w:ind w:left="283"/>
      <w:contextualSpacing/>
    </w:pPr>
  </w:style>
  <w:style w:type="paragraph" w:styleId="ListContinue2">
    <w:name w:val="List Continue 2"/>
    <w:basedOn w:val="Normal"/>
    <w:uiPriority w:val="99"/>
    <w:unhideWhenUsed/>
    <w:rsid w:val="002F058A"/>
    <w:pPr>
      <w:ind w:left="566"/>
      <w:contextualSpacing/>
    </w:pPr>
  </w:style>
  <w:style w:type="paragraph" w:styleId="FootnoteText">
    <w:name w:val="footnote text"/>
    <w:basedOn w:val="Normal"/>
    <w:link w:val="FootnoteTextChar"/>
    <w:uiPriority w:val="99"/>
    <w:unhideWhenUsed/>
    <w:rsid w:val="002F058A"/>
    <w:pPr>
      <w:spacing w:before="0" w:after="0" w:line="240" w:lineRule="auto"/>
      <w:ind w:left="142" w:hanging="142"/>
    </w:pPr>
    <w:rPr>
      <w:color w:val="424242" w:themeColor="text1"/>
      <w:sz w:val="14"/>
      <w:szCs w:val="20"/>
    </w:rPr>
  </w:style>
  <w:style w:type="character" w:customStyle="1" w:styleId="FootnoteTextChar">
    <w:name w:val="Footnote Text Char"/>
    <w:basedOn w:val="DefaultParagraphFont"/>
    <w:link w:val="FootnoteText"/>
    <w:uiPriority w:val="99"/>
    <w:rsid w:val="002F058A"/>
    <w:rPr>
      <w:color w:val="424242" w:themeColor="text1"/>
      <w:sz w:val="14"/>
      <w:szCs w:val="20"/>
    </w:rPr>
  </w:style>
  <w:style w:type="character" w:styleId="FootnoteReference">
    <w:name w:val="footnote reference"/>
    <w:basedOn w:val="DefaultParagraphFont"/>
    <w:uiPriority w:val="99"/>
    <w:unhideWhenUsed/>
    <w:rsid w:val="002F058A"/>
    <w:rPr>
      <w:vertAlign w:val="superscript"/>
    </w:rPr>
  </w:style>
  <w:style w:type="character" w:customStyle="1" w:styleId="Heading7Char">
    <w:name w:val="Heading 7 Char"/>
    <w:basedOn w:val="DefaultParagraphFont"/>
    <w:link w:val="Heading7"/>
    <w:uiPriority w:val="9"/>
    <w:semiHidden/>
    <w:rsid w:val="002F058A"/>
    <w:rPr>
      <w:rFonts w:asciiTheme="majorHAnsi" w:eastAsiaTheme="majorEastAsia" w:hAnsiTheme="majorHAnsi" w:cstheme="majorBidi"/>
      <w:i/>
      <w:iCs/>
      <w:color w:val="34183B" w:themeColor="accent1" w:themeShade="7F"/>
      <w:sz w:val="20"/>
    </w:rPr>
  </w:style>
  <w:style w:type="character" w:customStyle="1" w:styleId="Heading8Char">
    <w:name w:val="Heading 8 Char"/>
    <w:basedOn w:val="DefaultParagraphFont"/>
    <w:link w:val="Heading8"/>
    <w:uiPriority w:val="9"/>
    <w:semiHidden/>
    <w:rsid w:val="002F058A"/>
    <w:rPr>
      <w:rFonts w:asciiTheme="majorHAnsi" w:eastAsiaTheme="majorEastAsia" w:hAnsiTheme="majorHAnsi" w:cstheme="majorBidi"/>
      <w:color w:val="5E5E5E" w:themeColor="text1" w:themeTint="D8"/>
      <w:sz w:val="21"/>
      <w:szCs w:val="21"/>
    </w:rPr>
  </w:style>
  <w:style w:type="character" w:customStyle="1" w:styleId="Heading9Char">
    <w:name w:val="Heading 9 Char"/>
    <w:basedOn w:val="DefaultParagraphFont"/>
    <w:link w:val="Heading9"/>
    <w:uiPriority w:val="9"/>
    <w:semiHidden/>
    <w:rsid w:val="002F058A"/>
    <w:rPr>
      <w:rFonts w:asciiTheme="majorHAnsi" w:eastAsiaTheme="majorEastAsia" w:hAnsiTheme="majorHAnsi" w:cstheme="majorBidi"/>
      <w:i/>
      <w:iCs/>
      <w:color w:val="5E5E5E" w:themeColor="text1" w:themeTint="D8"/>
      <w:sz w:val="21"/>
      <w:szCs w:val="21"/>
    </w:rPr>
  </w:style>
  <w:style w:type="paragraph" w:customStyle="1" w:styleId="HeadlineStatement">
    <w:name w:val="Headline Statement"/>
    <w:basedOn w:val="Normal"/>
    <w:uiPriority w:val="99"/>
    <w:qFormat/>
    <w:rsid w:val="002F058A"/>
    <w:pPr>
      <w:spacing w:before="240"/>
      <w:ind w:left="284" w:hanging="284"/>
    </w:pPr>
    <w:rPr>
      <w:rFonts w:ascii="Century Gothic" w:eastAsiaTheme="minorEastAsia" w:hAnsi="Century Gothic" w:cs="Arial Unicode MS"/>
      <w:color w:val="6B3077" w:themeColor="accent1"/>
      <w:sz w:val="24"/>
      <w:szCs w:val="20"/>
      <w:lang w:eastAsia="ko-KR"/>
    </w:rPr>
  </w:style>
  <w:style w:type="paragraph" w:styleId="Caption">
    <w:name w:val="caption"/>
    <w:basedOn w:val="Normal"/>
    <w:next w:val="Normal"/>
    <w:uiPriority w:val="35"/>
    <w:unhideWhenUsed/>
    <w:qFormat/>
    <w:rsid w:val="002F058A"/>
    <w:pPr>
      <w:spacing w:before="300" w:after="60"/>
      <w:ind w:left="851" w:hanging="851"/>
    </w:pPr>
    <w:rPr>
      <w:rFonts w:asciiTheme="majorHAnsi" w:hAnsiTheme="majorHAnsi"/>
      <w:b/>
      <w:iCs/>
      <w:color w:val="6B3077" w:themeColor="accent1"/>
      <w:sz w:val="18"/>
      <w:szCs w:val="18"/>
    </w:rPr>
  </w:style>
  <w:style w:type="paragraph" w:customStyle="1" w:styleId="Statementbullet">
    <w:name w:val="Statement bullet"/>
    <w:basedOn w:val="Normal"/>
    <w:uiPriority w:val="99"/>
    <w:qFormat/>
    <w:rsid w:val="002F058A"/>
    <w:pPr>
      <w:numPr>
        <w:numId w:val="16"/>
      </w:numPr>
      <w:spacing w:before="0" w:after="240"/>
      <w:contextualSpacing/>
    </w:pPr>
    <w:rPr>
      <w:rFonts w:ascii="Century Gothic" w:eastAsiaTheme="minorEastAsia" w:hAnsi="Century Gothic" w:cs="Arial Unicode MS"/>
      <w:color w:val="6B3077" w:themeColor="accent1"/>
      <w:sz w:val="24"/>
      <w:szCs w:val="20"/>
      <w:lang w:eastAsia="ko-KR"/>
    </w:rPr>
  </w:style>
  <w:style w:type="paragraph" w:customStyle="1" w:styleId="CaptionFigure">
    <w:name w:val="Caption Figure"/>
    <w:basedOn w:val="Caption"/>
    <w:uiPriority w:val="4"/>
    <w:qFormat/>
    <w:rsid w:val="002F058A"/>
    <w:pPr>
      <w:numPr>
        <w:numId w:val="10"/>
      </w:numPr>
    </w:pPr>
  </w:style>
  <w:style w:type="paragraph" w:customStyle="1" w:styleId="CaptionTable">
    <w:name w:val="Caption Table"/>
    <w:basedOn w:val="Caption"/>
    <w:uiPriority w:val="4"/>
    <w:qFormat/>
    <w:rsid w:val="002F058A"/>
    <w:pPr>
      <w:numPr>
        <w:numId w:val="11"/>
      </w:numPr>
    </w:pPr>
  </w:style>
  <w:style w:type="paragraph" w:customStyle="1" w:styleId="TableFigureFootnote">
    <w:name w:val="Table/Figure Footnote"/>
    <w:basedOn w:val="Normal"/>
    <w:uiPriority w:val="6"/>
    <w:qFormat/>
    <w:rsid w:val="002F058A"/>
    <w:pPr>
      <w:spacing w:before="60" w:line="240" w:lineRule="auto"/>
      <w:contextualSpacing/>
    </w:pPr>
    <w:rPr>
      <w:color w:val="424242" w:themeColor="text1"/>
      <w:sz w:val="15"/>
    </w:rPr>
  </w:style>
  <w:style w:type="paragraph" w:styleId="Footer">
    <w:name w:val="footer"/>
    <w:basedOn w:val="Normal"/>
    <w:link w:val="FooterChar"/>
    <w:uiPriority w:val="99"/>
    <w:unhideWhenUsed/>
    <w:rsid w:val="002F058A"/>
    <w:pPr>
      <w:spacing w:before="0" w:after="0" w:line="240" w:lineRule="auto"/>
    </w:pPr>
    <w:rPr>
      <w:rFonts w:asciiTheme="majorHAnsi" w:hAnsiTheme="majorHAnsi"/>
      <w:color w:val="6B3077" w:themeColor="accent1"/>
      <w:sz w:val="15"/>
      <w:szCs w:val="21"/>
    </w:rPr>
  </w:style>
  <w:style w:type="character" w:customStyle="1" w:styleId="FooterChar">
    <w:name w:val="Footer Char"/>
    <w:basedOn w:val="DefaultParagraphFont"/>
    <w:link w:val="Footer"/>
    <w:uiPriority w:val="99"/>
    <w:rsid w:val="002F058A"/>
    <w:rPr>
      <w:rFonts w:asciiTheme="majorHAnsi" w:hAnsiTheme="majorHAnsi"/>
      <w:color w:val="6B3077" w:themeColor="accent1"/>
      <w:sz w:val="15"/>
      <w:szCs w:val="21"/>
    </w:rPr>
  </w:style>
  <w:style w:type="table" w:styleId="TableGrid">
    <w:name w:val="Table Grid"/>
    <w:aliases w:val="AEMO"/>
    <w:basedOn w:val="TableNormal"/>
    <w:uiPriority w:val="39"/>
    <w:rsid w:val="002F0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5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F058A"/>
    <w:rPr>
      <w:sz w:val="20"/>
    </w:rPr>
  </w:style>
  <w:style w:type="paragraph" w:customStyle="1" w:styleId="AppendixHeading1">
    <w:name w:val="Appendix Heading 1"/>
    <w:basedOn w:val="Normal"/>
    <w:next w:val="BodyText"/>
    <w:uiPriority w:val="10"/>
    <w:qFormat/>
    <w:rsid w:val="002F058A"/>
    <w:pPr>
      <w:pageBreakBefore/>
      <w:numPr>
        <w:numId w:val="9"/>
      </w:numPr>
      <w:spacing w:before="0" w:after="400"/>
    </w:pPr>
    <w:rPr>
      <w:rFonts w:asciiTheme="majorHAnsi" w:hAnsiTheme="majorHAnsi"/>
      <w:b/>
      <w:color w:val="A3519B" w:themeColor="accent2"/>
      <w:sz w:val="36"/>
    </w:rPr>
  </w:style>
  <w:style w:type="paragraph" w:customStyle="1" w:styleId="AppendixHeading2">
    <w:name w:val="Appendix Heading 2"/>
    <w:basedOn w:val="Normal"/>
    <w:next w:val="BodyText"/>
    <w:uiPriority w:val="10"/>
    <w:qFormat/>
    <w:rsid w:val="002F058A"/>
    <w:pPr>
      <w:numPr>
        <w:ilvl w:val="1"/>
        <w:numId w:val="9"/>
      </w:numPr>
      <w:spacing w:before="320"/>
    </w:pPr>
    <w:rPr>
      <w:rFonts w:asciiTheme="majorHAnsi" w:hAnsiTheme="majorHAnsi"/>
      <w:b/>
      <w:color w:val="6B3077" w:themeColor="accent1"/>
      <w:sz w:val="28"/>
    </w:rPr>
  </w:style>
  <w:style w:type="paragraph" w:customStyle="1" w:styleId="AppendixHeading3">
    <w:name w:val="Appendix Heading 3"/>
    <w:basedOn w:val="Normal"/>
    <w:next w:val="BodyText"/>
    <w:uiPriority w:val="10"/>
    <w:qFormat/>
    <w:rsid w:val="002F058A"/>
    <w:pPr>
      <w:numPr>
        <w:ilvl w:val="2"/>
        <w:numId w:val="9"/>
      </w:numPr>
      <w:spacing w:before="240"/>
    </w:pPr>
    <w:rPr>
      <w:rFonts w:asciiTheme="majorHAnsi" w:hAnsiTheme="majorHAnsi"/>
      <w:color w:val="6B3077" w:themeColor="accent1"/>
      <w:sz w:val="24"/>
    </w:rPr>
  </w:style>
  <w:style w:type="paragraph" w:customStyle="1" w:styleId="Tabletext">
    <w:name w:val="Table text"/>
    <w:basedOn w:val="Normal"/>
    <w:qFormat/>
    <w:rsid w:val="00D410FE"/>
    <w:pPr>
      <w:spacing w:before="60" w:after="60" w:line="240" w:lineRule="auto"/>
    </w:pPr>
    <w:rPr>
      <w:sz w:val="16"/>
    </w:rPr>
  </w:style>
  <w:style w:type="paragraph" w:customStyle="1" w:styleId="TableFigureFootnoteBullet">
    <w:name w:val="Table/Figure Footnote Bullet"/>
    <w:basedOn w:val="TableFigureFootnote"/>
    <w:uiPriority w:val="6"/>
    <w:qFormat/>
    <w:rsid w:val="002F058A"/>
    <w:pPr>
      <w:numPr>
        <w:numId w:val="18"/>
      </w:numPr>
    </w:pPr>
  </w:style>
  <w:style w:type="paragraph" w:customStyle="1" w:styleId="TableBullet">
    <w:name w:val="Table Bullet"/>
    <w:basedOn w:val="TableText0"/>
    <w:uiPriority w:val="6"/>
    <w:qFormat/>
    <w:rsid w:val="002F058A"/>
    <w:pPr>
      <w:numPr>
        <w:numId w:val="17"/>
      </w:numPr>
    </w:pPr>
  </w:style>
  <w:style w:type="paragraph" w:customStyle="1" w:styleId="TableBullet2">
    <w:name w:val="Table Bullet 2"/>
    <w:basedOn w:val="TableBullet"/>
    <w:uiPriority w:val="6"/>
    <w:qFormat/>
    <w:rsid w:val="002F058A"/>
    <w:pPr>
      <w:numPr>
        <w:ilvl w:val="1"/>
      </w:numPr>
    </w:pPr>
  </w:style>
  <w:style w:type="paragraph" w:customStyle="1" w:styleId="TableHeading">
    <w:name w:val="Table Heading"/>
    <w:basedOn w:val="TableText0"/>
    <w:link w:val="TableHeadingChar"/>
    <w:uiPriority w:val="4"/>
    <w:qFormat/>
    <w:rsid w:val="002F058A"/>
    <w:rPr>
      <w:b/>
    </w:rPr>
  </w:style>
  <w:style w:type="table" w:customStyle="1" w:styleId="AEMO-Table1">
    <w:name w:val="AEMO - Table 1"/>
    <w:basedOn w:val="TableNormal"/>
    <w:uiPriority w:val="99"/>
    <w:rsid w:val="0047515E"/>
    <w:pPr>
      <w:spacing w:after="0" w:line="240" w:lineRule="auto"/>
    </w:pPr>
    <w:rPr>
      <w:sz w:val="24"/>
      <w:szCs w:val="24"/>
    </w:rPr>
    <w:tblPr>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insideH w:val="nil"/>
        </w:tcBorders>
      </w:tcPr>
    </w:tblStylePr>
    <w:tblStylePr w:type="firstCol">
      <w:rPr>
        <w:b/>
        <w:i w:val="0"/>
      </w:rPr>
    </w:tblStylePr>
  </w:style>
  <w:style w:type="table" w:customStyle="1" w:styleId="AEMO-Table2">
    <w:name w:val="AEMO - Table 2"/>
    <w:basedOn w:val="TableNormal"/>
    <w:uiPriority w:val="99"/>
    <w:rsid w:val="0047515E"/>
    <w:pPr>
      <w:spacing w:after="0" w:line="240" w:lineRule="auto"/>
    </w:pPr>
    <w:rPr>
      <w:sz w:val="24"/>
      <w:szCs w:val="24"/>
    </w:rPr>
    <w:tblPr>
      <w:tblStyleColBandSize w:val="1"/>
      <w:tblBorders>
        <w:bottom w:val="single" w:sz="4" w:space="0" w:color="D9D9D9" w:themeColor="text1" w:themeTint="33"/>
        <w:insideH w:val="single" w:sz="4" w:space="0" w:color="D9D9D9" w:themeColor="text1" w:themeTint="33"/>
      </w:tblBorders>
    </w:tblPr>
    <w:tblStylePr w:type="firstRow">
      <w:rPr>
        <w:b/>
        <w:i w:val="0"/>
        <w:color w:val="6B3077" w:themeColor="accent1"/>
      </w:rPr>
      <w:tblPr/>
      <w:trPr>
        <w:cantSplit/>
        <w:tblHeader/>
      </w:trPr>
      <w:tcPr>
        <w:tcBorders>
          <w:top w:val="single" w:sz="4" w:space="0" w:color="3C1053" w:themeColor="text2"/>
          <w:bottom w:val="single" w:sz="4" w:space="0" w:color="3C1053" w:themeColor="text2"/>
        </w:tcBorders>
      </w:tcPr>
    </w:tblStylePr>
    <w:tblStylePr w:type="firstCol">
      <w:rPr>
        <w:b/>
      </w:rPr>
    </w:tblStylePr>
    <w:tblStylePr w:type="band1Vert">
      <w:tblPr/>
      <w:tcPr>
        <w:shd w:val="clear" w:color="auto" w:fill="EEEEF0" w:themeFill="background2"/>
      </w:tcPr>
    </w:tblStylePr>
  </w:style>
  <w:style w:type="table" w:customStyle="1" w:styleId="AEMO-Table3">
    <w:name w:val="AEMO - Table 3"/>
    <w:basedOn w:val="TableNormal"/>
    <w:uiPriority w:val="99"/>
    <w:rsid w:val="0047515E"/>
    <w:pPr>
      <w:spacing w:after="0" w:line="240" w:lineRule="auto"/>
    </w:pPr>
    <w:rPr>
      <w:sz w:val="24"/>
      <w:szCs w:val="24"/>
    </w:rPr>
    <w:tblPr>
      <w:tblBorders>
        <w:top w:val="single" w:sz="4" w:space="0" w:color="3C1053" w:themeColor="text2"/>
        <w:bottom w:val="single" w:sz="4" w:space="0" w:color="3C1053" w:themeColor="text2"/>
        <w:insideH w:val="single" w:sz="4" w:space="0" w:color="3C1053" w:themeColor="text2"/>
      </w:tblBorders>
    </w:tblPr>
    <w:tblStylePr w:type="firstRow">
      <w:rPr>
        <w:b/>
        <w:i w:val="0"/>
        <w:color w:val="3C1053" w:themeColor="text2"/>
      </w:rPr>
      <w:tblPr/>
      <w:trPr>
        <w:cantSplit/>
        <w:tblHeader/>
      </w:trPr>
      <w:tcPr>
        <w:shd w:val="clear" w:color="auto" w:fill="E6CEEB" w:themeFill="accent1" w:themeFillTint="33"/>
      </w:tcPr>
    </w:tblStylePr>
    <w:tblStylePr w:type="firstCol">
      <w:rPr>
        <w:b/>
        <w:i w:val="0"/>
      </w:rPr>
      <w:tblPr/>
      <w:tcPr>
        <w:shd w:val="clear" w:color="auto" w:fill="EEEEF0" w:themeFill="background2"/>
      </w:tcPr>
    </w:tblStylePr>
  </w:style>
  <w:style w:type="table" w:customStyle="1" w:styleId="AEMO-Table5">
    <w:name w:val="AEMO - Table 5"/>
    <w:basedOn w:val="TableNormal"/>
    <w:uiPriority w:val="99"/>
    <w:rsid w:val="0047515E"/>
    <w:pPr>
      <w:spacing w:after="0" w:line="240" w:lineRule="auto"/>
    </w:pPr>
    <w:rPr>
      <w:sz w:val="24"/>
      <w:szCs w:val="24"/>
    </w:rPr>
    <w:tblPr>
      <w:tblBorders>
        <w:insideH w:val="single" w:sz="4" w:space="0" w:color="FFFFFF" w:themeColor="background1"/>
        <w:insideV w:val="single" w:sz="4" w:space="0" w:color="FFFFFF" w:themeColor="background1"/>
      </w:tblBorders>
    </w:tblPr>
    <w:tcPr>
      <w:shd w:val="clear" w:color="auto" w:fill="EEEEF0" w:themeFill="background2"/>
    </w:tcPr>
    <w:tblStylePr w:type="firstRow">
      <w:rPr>
        <w:b/>
        <w:i w:val="0"/>
        <w:color w:val="FFFFFF" w:themeColor="background1"/>
      </w:rPr>
      <w:tblPr/>
      <w:trPr>
        <w:cantSplit/>
        <w:tblHeader/>
      </w:trPr>
      <w:tcPr>
        <w:shd w:val="clear" w:color="auto" w:fill="6B3077" w:themeFill="accent1"/>
      </w:tcPr>
    </w:tblStylePr>
    <w:tblStylePr w:type="firstCol">
      <w:rPr>
        <w:b/>
        <w:i w:val="0"/>
        <w:color w:val="6B3077" w:themeColor="accent1"/>
      </w:rPr>
      <w:tblPr/>
      <w:tcPr>
        <w:shd w:val="clear" w:color="auto" w:fill="E6CEEB" w:themeFill="accent1" w:themeFillTint="33"/>
      </w:tcPr>
    </w:tblStylePr>
  </w:style>
  <w:style w:type="table" w:customStyle="1" w:styleId="AEMO-Table4">
    <w:name w:val="AEMO - Table 4"/>
    <w:basedOn w:val="TableNormal"/>
    <w:uiPriority w:val="99"/>
    <w:rsid w:val="0047515E"/>
    <w:pPr>
      <w:spacing w:after="0" w:line="240" w:lineRule="auto"/>
    </w:pPr>
    <w:rPr>
      <w:sz w:val="24"/>
      <w:szCs w:val="24"/>
    </w:rPr>
    <w:tblPr>
      <w:tbl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blBorders>
    </w:tblPr>
    <w:tblStylePr w:type="firstRow">
      <w:rPr>
        <w:b/>
        <w:i w:val="0"/>
        <w:color w:val="FFFFFF" w:themeColor="background1"/>
      </w:rPr>
      <w:tblPr/>
      <w:trPr>
        <w:cantSplit/>
        <w:tblHeader/>
      </w:trPr>
      <w:tcPr>
        <w:tcBorders>
          <w:top w:val="single" w:sz="4" w:space="0" w:color="6B3077" w:themeColor="accent1"/>
          <w:left w:val="single" w:sz="4" w:space="0" w:color="6B3077" w:themeColor="accent1"/>
          <w:bottom w:val="single" w:sz="4" w:space="0" w:color="6B3077" w:themeColor="accent1"/>
          <w:right w:val="single" w:sz="4" w:space="0" w:color="6B3077" w:themeColor="accent1"/>
          <w:insideH w:val="single" w:sz="4" w:space="0" w:color="6B3077" w:themeColor="accent1"/>
          <w:insideV w:val="single" w:sz="4" w:space="0" w:color="6B3077" w:themeColor="accent1"/>
        </w:tcBorders>
        <w:shd w:val="clear" w:color="auto" w:fill="6B3077" w:themeFill="accent1"/>
      </w:tcPr>
    </w:tblStylePr>
    <w:tblStylePr w:type="firstCol">
      <w:rPr>
        <w:b/>
        <w:i w:val="0"/>
      </w:rPr>
    </w:tblStylePr>
  </w:style>
  <w:style w:type="paragraph" w:styleId="Title">
    <w:name w:val="Title"/>
    <w:basedOn w:val="Normal"/>
    <w:next w:val="Normal"/>
    <w:link w:val="TitleChar"/>
    <w:uiPriority w:val="10"/>
    <w:qFormat/>
    <w:rsid w:val="002F058A"/>
    <w:pPr>
      <w:spacing w:before="0" w:after="0"/>
      <w:ind w:left="-113"/>
    </w:pPr>
    <w:rPr>
      <w:rFonts w:asciiTheme="majorHAnsi" w:eastAsiaTheme="majorEastAsia" w:hAnsiTheme="majorHAnsi" w:cstheme="majorBidi"/>
      <w:b/>
      <w:color w:val="6B3077" w:themeColor="accent1"/>
      <w:spacing w:val="-10"/>
      <w:kern w:val="28"/>
      <w:sz w:val="68"/>
      <w:szCs w:val="68"/>
    </w:rPr>
  </w:style>
  <w:style w:type="character" w:customStyle="1" w:styleId="TitleChar">
    <w:name w:val="Title Char"/>
    <w:basedOn w:val="DefaultParagraphFont"/>
    <w:link w:val="Title"/>
    <w:uiPriority w:val="10"/>
    <w:rsid w:val="002F058A"/>
    <w:rPr>
      <w:rFonts w:asciiTheme="majorHAnsi" w:eastAsiaTheme="majorEastAsia" w:hAnsiTheme="majorHAnsi" w:cstheme="majorBidi"/>
      <w:b/>
      <w:color w:val="6B3077" w:themeColor="accent1"/>
      <w:spacing w:val="-10"/>
      <w:kern w:val="28"/>
      <w:sz w:val="68"/>
      <w:szCs w:val="68"/>
    </w:rPr>
  </w:style>
  <w:style w:type="paragraph" w:styleId="Subtitle">
    <w:name w:val="Subtitle"/>
    <w:basedOn w:val="Normal"/>
    <w:next w:val="Normal"/>
    <w:link w:val="SubtitleChar"/>
    <w:uiPriority w:val="11"/>
    <w:qFormat/>
    <w:rsid w:val="002F058A"/>
    <w:pPr>
      <w:numPr>
        <w:ilvl w:val="1"/>
      </w:numPr>
      <w:ind w:left="-113"/>
    </w:pPr>
    <w:rPr>
      <w:rFonts w:asciiTheme="majorHAnsi" w:eastAsiaTheme="minorEastAsia" w:hAnsiTheme="majorHAnsi"/>
      <w:color w:val="A3519B" w:themeColor="accent2"/>
      <w:sz w:val="32"/>
      <w:szCs w:val="16"/>
    </w:rPr>
  </w:style>
  <w:style w:type="character" w:customStyle="1" w:styleId="SubtitleChar">
    <w:name w:val="Subtitle Char"/>
    <w:basedOn w:val="DefaultParagraphFont"/>
    <w:link w:val="Subtitle"/>
    <w:uiPriority w:val="11"/>
    <w:rsid w:val="002F058A"/>
    <w:rPr>
      <w:rFonts w:asciiTheme="majorHAnsi" w:eastAsiaTheme="minorEastAsia" w:hAnsiTheme="majorHAnsi"/>
      <w:color w:val="A3519B" w:themeColor="accent2"/>
      <w:sz w:val="32"/>
      <w:szCs w:val="16"/>
    </w:rPr>
  </w:style>
  <w:style w:type="paragraph" w:customStyle="1" w:styleId="P1FooterOffices">
    <w:name w:val="P1 Footer Offices"/>
    <w:basedOn w:val="Normal"/>
    <w:uiPriority w:val="99"/>
    <w:qFormat/>
    <w:rsid w:val="002F058A"/>
    <w:pPr>
      <w:ind w:right="-179"/>
    </w:pPr>
    <w:rPr>
      <w:rFonts w:ascii="Century Gothic" w:hAnsi="Century Gothic"/>
      <w:color w:val="6B3077" w:themeColor="accent1"/>
      <w:sz w:val="16"/>
      <w:szCs w:val="16"/>
    </w:rPr>
  </w:style>
  <w:style w:type="paragraph" w:customStyle="1" w:styleId="P1FooterURL">
    <w:name w:val="P1 Footer URL"/>
    <w:basedOn w:val="Normal"/>
    <w:uiPriority w:val="99"/>
    <w:qFormat/>
    <w:rsid w:val="002F058A"/>
    <w:pPr>
      <w:spacing w:after="60"/>
    </w:pPr>
    <w:rPr>
      <w:rFonts w:ascii="Century Gothic" w:hAnsi="Century Gothic"/>
      <w:b/>
      <w:bCs/>
      <w:color w:val="A3519B" w:themeColor="accent2"/>
      <w:sz w:val="24"/>
      <w:szCs w:val="24"/>
    </w:rPr>
  </w:style>
  <w:style w:type="table" w:styleId="PlainTable2">
    <w:name w:val="Plain Table 2"/>
    <w:basedOn w:val="TableNormal"/>
    <w:uiPriority w:val="42"/>
    <w:rsid w:val="002F058A"/>
    <w:pPr>
      <w:spacing w:after="0" w:line="240" w:lineRule="auto"/>
    </w:pPr>
    <w:rPr>
      <w:sz w:val="24"/>
      <w:szCs w:val="24"/>
    </w:rPr>
    <w:tblPr>
      <w:tblStyleRowBandSize w:val="1"/>
      <w:tblStyleColBandSize w:val="1"/>
      <w:tblBorders>
        <w:top w:val="single" w:sz="4" w:space="0" w:color="A0A0A0" w:themeColor="text1" w:themeTint="80"/>
        <w:bottom w:val="single" w:sz="4" w:space="0" w:color="A0A0A0" w:themeColor="text1" w:themeTint="80"/>
      </w:tblBorders>
    </w:tblPr>
    <w:tblStylePr w:type="firstRow">
      <w:rPr>
        <w:b/>
        <w:bCs/>
      </w:rPr>
      <w:tblPr/>
      <w:tcPr>
        <w:tcBorders>
          <w:bottom w:val="single" w:sz="4" w:space="0" w:color="A0A0A0" w:themeColor="text1" w:themeTint="80"/>
        </w:tcBorders>
      </w:tcPr>
    </w:tblStylePr>
    <w:tblStylePr w:type="lastRow">
      <w:rPr>
        <w:b/>
        <w:bCs/>
      </w:rPr>
      <w:tblPr/>
      <w:tcPr>
        <w:tcBorders>
          <w:top w:val="single" w:sz="4" w:space="0" w:color="A0A0A0" w:themeColor="text1" w:themeTint="80"/>
        </w:tcBorders>
      </w:tcPr>
    </w:tblStylePr>
    <w:tblStylePr w:type="firstCol">
      <w:rPr>
        <w:b/>
        <w:bCs/>
      </w:rPr>
    </w:tblStylePr>
    <w:tblStylePr w:type="lastCol">
      <w:rPr>
        <w:b/>
        <w:bCs/>
      </w:rPr>
    </w:tblStylePr>
    <w:tblStylePr w:type="band1Vert">
      <w:tblPr/>
      <w:tcPr>
        <w:tcBorders>
          <w:left w:val="single" w:sz="4" w:space="0" w:color="A0A0A0" w:themeColor="text1" w:themeTint="80"/>
          <w:right w:val="single" w:sz="4" w:space="0" w:color="A0A0A0" w:themeColor="text1" w:themeTint="80"/>
        </w:tcBorders>
      </w:tcPr>
    </w:tblStylePr>
    <w:tblStylePr w:type="band2Vert">
      <w:tblPr/>
      <w:tcPr>
        <w:tcBorders>
          <w:left w:val="single" w:sz="4" w:space="0" w:color="A0A0A0" w:themeColor="text1" w:themeTint="80"/>
          <w:right w:val="single" w:sz="4" w:space="0" w:color="A0A0A0" w:themeColor="text1" w:themeTint="80"/>
        </w:tcBorders>
      </w:tcPr>
    </w:tblStylePr>
    <w:tblStylePr w:type="band1Horz">
      <w:tblPr/>
      <w:tcPr>
        <w:tcBorders>
          <w:top w:val="single" w:sz="4" w:space="0" w:color="A0A0A0" w:themeColor="text1" w:themeTint="80"/>
          <w:bottom w:val="single" w:sz="4" w:space="0" w:color="A0A0A0" w:themeColor="text1" w:themeTint="80"/>
        </w:tcBorders>
      </w:tcPr>
    </w:tblStylePr>
  </w:style>
  <w:style w:type="paragraph" w:styleId="TOCHeading">
    <w:name w:val="TOC Heading"/>
    <w:basedOn w:val="Heading1"/>
    <w:next w:val="Normal"/>
    <w:uiPriority w:val="39"/>
    <w:unhideWhenUsed/>
    <w:qFormat/>
    <w:rsid w:val="002F058A"/>
    <w:pPr>
      <w:numPr>
        <w:numId w:val="0"/>
      </w:numPr>
      <w:spacing w:before="240" w:after="0"/>
      <w:outlineLvl w:val="9"/>
    </w:pPr>
    <w:rPr>
      <w:rFonts w:ascii="Century Gothic" w:eastAsia="+mj-ea" w:hAnsi="Century Gothic" w:cs="+mj-cs"/>
      <w:bCs/>
      <w:color w:val="6B3077" w:themeColor="accent1"/>
      <w:kern w:val="24"/>
      <w:szCs w:val="48"/>
      <w:lang w:eastAsia="ko-KR"/>
    </w:rPr>
  </w:style>
  <w:style w:type="paragraph" w:styleId="TOC1">
    <w:name w:val="toc 1"/>
    <w:basedOn w:val="Normal"/>
    <w:next w:val="Normal"/>
    <w:autoRedefine/>
    <w:uiPriority w:val="39"/>
    <w:unhideWhenUsed/>
    <w:rsid w:val="002F058A"/>
    <w:pPr>
      <w:tabs>
        <w:tab w:val="right" w:leader="dot" w:pos="9743"/>
      </w:tabs>
      <w:spacing w:after="100"/>
      <w:ind w:left="425" w:hanging="425"/>
    </w:pPr>
    <w:rPr>
      <w:rFonts w:asciiTheme="majorHAnsi" w:hAnsiTheme="majorHAnsi"/>
      <w:b/>
      <w:bCs/>
      <w:noProof/>
      <w:color w:val="6B3077" w:themeColor="accent1"/>
    </w:rPr>
  </w:style>
  <w:style w:type="character" w:styleId="Hyperlink">
    <w:name w:val="Hyperlink"/>
    <w:basedOn w:val="DefaultParagraphFont"/>
    <w:uiPriority w:val="99"/>
    <w:unhideWhenUsed/>
    <w:rsid w:val="002F058A"/>
    <w:rPr>
      <w:color w:val="6B3077" w:themeColor="hyperlink"/>
      <w:u w:val="single"/>
    </w:rPr>
  </w:style>
  <w:style w:type="paragraph" w:styleId="NoSpacing">
    <w:name w:val="No Spacing"/>
    <w:uiPriority w:val="99"/>
    <w:qFormat/>
    <w:rsid w:val="002F058A"/>
    <w:pPr>
      <w:spacing w:after="0" w:line="240" w:lineRule="auto"/>
    </w:pPr>
    <w:rPr>
      <w:sz w:val="20"/>
    </w:rPr>
  </w:style>
  <w:style w:type="paragraph" w:customStyle="1" w:styleId="TableText0">
    <w:name w:val="Table Text"/>
    <w:basedOn w:val="Normal"/>
    <w:link w:val="TableTextChar"/>
    <w:qFormat/>
    <w:rsid w:val="002F058A"/>
    <w:pPr>
      <w:spacing w:before="60" w:after="60" w:line="240" w:lineRule="auto"/>
    </w:pPr>
    <w:rPr>
      <w:sz w:val="16"/>
    </w:rPr>
  </w:style>
  <w:style w:type="paragraph" w:customStyle="1" w:styleId="TOC-Heading2">
    <w:name w:val="TOC - Heading 2"/>
    <w:basedOn w:val="TOCHeading"/>
    <w:uiPriority w:val="99"/>
    <w:qFormat/>
    <w:rsid w:val="002F058A"/>
    <w:pPr>
      <w:spacing w:before="600" w:after="200" w:line="240" w:lineRule="auto"/>
    </w:pPr>
    <w:rPr>
      <w:color w:val="A3519B"/>
      <w:szCs w:val="42"/>
    </w:rPr>
  </w:style>
  <w:style w:type="character" w:customStyle="1" w:styleId="SegoeSemibold">
    <w:name w:val="Segoe Semibold"/>
    <w:basedOn w:val="DefaultParagraphFont"/>
    <w:uiPriority w:val="1"/>
    <w:qFormat/>
    <w:rsid w:val="00B94812"/>
    <w:rPr>
      <w:rFonts w:ascii="Segoe UI Semibold" w:hAnsi="Segoe UI Semibold" w:cs="Segoe UI Semibold"/>
    </w:rPr>
  </w:style>
  <w:style w:type="paragraph" w:customStyle="1" w:styleId="ImportantNotice-Subheading">
    <w:name w:val="Important Notice - Subheading"/>
    <w:next w:val="Normal"/>
    <w:uiPriority w:val="99"/>
    <w:rsid w:val="002F058A"/>
    <w:pPr>
      <w:spacing w:before="300" w:after="60" w:line="264" w:lineRule="auto"/>
    </w:pPr>
    <w:rPr>
      <w:rFonts w:asciiTheme="majorHAnsi" w:eastAsiaTheme="minorEastAsia" w:hAnsiTheme="majorHAnsi"/>
      <w:b/>
      <w:caps/>
      <w:color w:val="424242" w:themeColor="text1"/>
      <w:szCs w:val="20"/>
      <w:lang w:eastAsia="ko-KR"/>
    </w:rPr>
  </w:style>
  <w:style w:type="table" w:customStyle="1" w:styleId="AEMO1">
    <w:name w:val="AEMO1"/>
    <w:basedOn w:val="TableNormal"/>
    <w:uiPriority w:val="99"/>
    <w:rsid w:val="00B94812"/>
    <w:pPr>
      <w:spacing w:after="0" w:line="240" w:lineRule="auto"/>
    </w:pPr>
    <w:rPr>
      <w:rFonts w:eastAsiaTheme="minorEastAsia"/>
      <w:sz w:val="16"/>
      <w:lang w:eastAsia="ko-KR"/>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A1D883" w:themeColor="accent5"/>
          <w:bottom w:val="single" w:sz="4" w:space="0" w:color="A1D883"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IntroHeading">
    <w:name w:val="Intro Heading"/>
    <w:basedOn w:val="Heading2"/>
    <w:uiPriority w:val="99"/>
    <w:qFormat/>
    <w:rsid w:val="002F058A"/>
    <w:pPr>
      <w:numPr>
        <w:ilvl w:val="0"/>
        <w:numId w:val="0"/>
      </w:numPr>
    </w:pPr>
  </w:style>
  <w:style w:type="paragraph" w:styleId="BodyText2">
    <w:name w:val="Body Text 2"/>
    <w:basedOn w:val="Normal"/>
    <w:link w:val="BodyText2Char"/>
    <w:uiPriority w:val="99"/>
    <w:unhideWhenUsed/>
    <w:rsid w:val="002F058A"/>
    <w:pPr>
      <w:spacing w:line="480" w:lineRule="auto"/>
    </w:pPr>
  </w:style>
  <w:style w:type="character" w:customStyle="1" w:styleId="BodyText2Char">
    <w:name w:val="Body Text 2 Char"/>
    <w:basedOn w:val="DefaultParagraphFont"/>
    <w:link w:val="BodyText2"/>
    <w:uiPriority w:val="99"/>
    <w:rsid w:val="002F058A"/>
    <w:rPr>
      <w:sz w:val="20"/>
    </w:rPr>
  </w:style>
  <w:style w:type="paragraph" w:customStyle="1" w:styleId="Cover-Statement2">
    <w:name w:val="Cover - Statement2"/>
    <w:basedOn w:val="Normal"/>
    <w:uiPriority w:val="99"/>
    <w:rsid w:val="002F058A"/>
    <w:pPr>
      <w:spacing w:before="600" w:after="60" w:line="240" w:lineRule="auto"/>
    </w:pPr>
    <w:rPr>
      <w:rFonts w:eastAsiaTheme="minorEastAsia" w:cs="Arial Unicode MS"/>
      <w:bCs/>
      <w:color w:val="FFFFFF" w:themeColor="background1"/>
      <w:sz w:val="24"/>
      <w:szCs w:val="20"/>
      <w:lang w:eastAsia="ko-KR"/>
    </w:rPr>
  </w:style>
  <w:style w:type="paragraph" w:styleId="List">
    <w:name w:val="List"/>
    <w:basedOn w:val="Normal"/>
    <w:next w:val="Normal"/>
    <w:autoRedefine/>
    <w:uiPriority w:val="19"/>
    <w:qFormat/>
    <w:rsid w:val="002F058A"/>
    <w:pPr>
      <w:numPr>
        <w:numId w:val="13"/>
      </w:numPr>
      <w:spacing w:after="0" w:line="240" w:lineRule="auto"/>
    </w:pPr>
    <w:rPr>
      <w:rFonts w:ascii="Arial" w:eastAsiaTheme="minorEastAsia" w:hAnsi="Arial" w:cs="Arial Unicode MS"/>
      <w:bCs/>
      <w:color w:val="424242" w:themeColor="text1"/>
      <w:szCs w:val="20"/>
      <w:lang w:eastAsia="ko-KR"/>
    </w:rPr>
  </w:style>
  <w:style w:type="paragraph" w:customStyle="1" w:styleId="ListSteps">
    <w:name w:val="ListSteps"/>
    <w:basedOn w:val="BodyText"/>
    <w:link w:val="ListStepsChar"/>
    <w:qFormat/>
    <w:rsid w:val="002F058A"/>
    <w:pPr>
      <w:spacing w:before="100" w:after="60" w:line="240" w:lineRule="auto"/>
      <w:ind w:left="851" w:hanging="851"/>
    </w:pPr>
    <w:rPr>
      <w:rFonts w:eastAsiaTheme="minorEastAsia" w:cs="Arial Unicode MS"/>
      <w:bCs/>
      <w:color w:val="424242" w:themeColor="text1"/>
      <w:szCs w:val="20"/>
      <w:lang w:eastAsia="ko-KR"/>
    </w:rPr>
  </w:style>
  <w:style w:type="character" w:customStyle="1" w:styleId="ListStepsChar">
    <w:name w:val="ListSteps Char"/>
    <w:basedOn w:val="BodyTextChar"/>
    <w:link w:val="ListSteps"/>
    <w:rsid w:val="002F058A"/>
    <w:rPr>
      <w:rFonts w:eastAsiaTheme="minorEastAsia" w:cs="Arial Unicode MS"/>
      <w:bCs/>
      <w:color w:val="424242" w:themeColor="text1"/>
      <w:sz w:val="20"/>
      <w:szCs w:val="20"/>
      <w:lang w:eastAsia="ko-KR"/>
    </w:rPr>
  </w:style>
  <w:style w:type="paragraph" w:styleId="TOC2">
    <w:name w:val="toc 2"/>
    <w:basedOn w:val="Normal"/>
    <w:next w:val="Normal"/>
    <w:autoRedefine/>
    <w:uiPriority w:val="39"/>
    <w:unhideWhenUsed/>
    <w:rsid w:val="002F058A"/>
    <w:pPr>
      <w:tabs>
        <w:tab w:val="left" w:pos="993"/>
        <w:tab w:val="right" w:leader="dot" w:pos="9743"/>
      </w:tabs>
      <w:spacing w:after="100"/>
      <w:ind w:left="426"/>
    </w:pPr>
    <w:rPr>
      <w:noProof/>
    </w:rPr>
  </w:style>
  <w:style w:type="paragraph" w:styleId="TOC3">
    <w:name w:val="toc 3"/>
    <w:basedOn w:val="Normal"/>
    <w:next w:val="Normal"/>
    <w:autoRedefine/>
    <w:uiPriority w:val="39"/>
    <w:unhideWhenUsed/>
    <w:rsid w:val="002F058A"/>
    <w:pPr>
      <w:tabs>
        <w:tab w:val="left" w:pos="1701"/>
        <w:tab w:val="right" w:leader="dot" w:pos="9743"/>
      </w:tabs>
      <w:spacing w:after="100"/>
      <w:ind w:left="993"/>
    </w:pPr>
    <w:rPr>
      <w:noProof/>
    </w:rPr>
  </w:style>
  <w:style w:type="paragraph" w:customStyle="1" w:styleId="Bullet1">
    <w:name w:val="Bullet 1"/>
    <w:link w:val="Bullet1Char"/>
    <w:qFormat/>
    <w:rsid w:val="004714BE"/>
    <w:pPr>
      <w:numPr>
        <w:numId w:val="1"/>
      </w:numPr>
      <w:spacing w:after="0" w:line="240" w:lineRule="auto"/>
    </w:pPr>
    <w:rPr>
      <w:rFonts w:ascii="Arial Nova" w:eastAsiaTheme="minorEastAsia" w:hAnsi="Arial Nova" w:cs="Arial Unicode MS"/>
      <w:sz w:val="20"/>
      <w:szCs w:val="20"/>
      <w:lang w:eastAsia="ko-KR"/>
    </w:rPr>
  </w:style>
  <w:style w:type="character" w:customStyle="1" w:styleId="Bullet1Char">
    <w:name w:val="Bullet 1 Char"/>
    <w:basedOn w:val="BodyTextChar"/>
    <w:link w:val="Bullet1"/>
    <w:rsid w:val="004714BE"/>
    <w:rPr>
      <w:rFonts w:ascii="Arial Nova" w:eastAsiaTheme="minorEastAsia" w:hAnsi="Arial Nova" w:cs="Arial Unicode MS"/>
      <w:sz w:val="20"/>
      <w:szCs w:val="20"/>
      <w:lang w:eastAsia="ko-KR"/>
    </w:rPr>
  </w:style>
  <w:style w:type="paragraph" w:styleId="List3">
    <w:name w:val="List 3"/>
    <w:basedOn w:val="Normal"/>
    <w:uiPriority w:val="99"/>
    <w:unhideWhenUsed/>
    <w:rsid w:val="00B774B5"/>
    <w:pPr>
      <w:ind w:left="849" w:hanging="283"/>
      <w:contextualSpacing/>
    </w:pPr>
  </w:style>
  <w:style w:type="paragraph" w:styleId="List2">
    <w:name w:val="List 2"/>
    <w:basedOn w:val="Normal"/>
    <w:uiPriority w:val="99"/>
    <w:unhideWhenUsed/>
    <w:rsid w:val="00B774B5"/>
    <w:pPr>
      <w:ind w:left="566" w:hanging="283"/>
      <w:contextualSpacing/>
    </w:pPr>
  </w:style>
  <w:style w:type="paragraph" w:customStyle="1" w:styleId="Heading-NoNumber">
    <w:name w:val="Heading - No Number"/>
    <w:basedOn w:val="Heading1"/>
    <w:next w:val="BodyText"/>
    <w:uiPriority w:val="10"/>
    <w:qFormat/>
    <w:rsid w:val="00826D1B"/>
    <w:pPr>
      <w:numPr>
        <w:numId w:val="0"/>
      </w:numPr>
    </w:pPr>
    <w:rPr>
      <w:sz w:val="40"/>
      <w:szCs w:val="24"/>
    </w:rPr>
  </w:style>
  <w:style w:type="paragraph" w:customStyle="1" w:styleId="NoteIndent">
    <w:name w:val="NoteIndent"/>
    <w:basedOn w:val="Normal"/>
    <w:link w:val="NoteIndentChar"/>
    <w:qFormat/>
    <w:rsid w:val="00B774B5"/>
    <w:pPr>
      <w:autoSpaceDE w:val="0"/>
      <w:autoSpaceDN w:val="0"/>
      <w:adjustRightInd w:val="0"/>
      <w:spacing w:line="240" w:lineRule="auto"/>
      <w:ind w:left="284"/>
    </w:pPr>
    <w:rPr>
      <w:rFonts w:cs="Arial"/>
    </w:rPr>
  </w:style>
  <w:style w:type="numbering" w:customStyle="1" w:styleId="CurrentList1">
    <w:name w:val="Current List1"/>
    <w:uiPriority w:val="99"/>
    <w:rsid w:val="00B774B5"/>
    <w:pPr>
      <w:numPr>
        <w:numId w:val="2"/>
      </w:numPr>
    </w:pPr>
  </w:style>
  <w:style w:type="numbering" w:customStyle="1" w:styleId="CurrentList2">
    <w:name w:val="Current List2"/>
    <w:uiPriority w:val="99"/>
    <w:rsid w:val="00B774B5"/>
    <w:pPr>
      <w:numPr>
        <w:numId w:val="3"/>
      </w:numPr>
    </w:pPr>
  </w:style>
  <w:style w:type="character" w:customStyle="1" w:styleId="NoteIndentChar">
    <w:name w:val="NoteIndent Char"/>
    <w:basedOn w:val="DefaultParagraphFont"/>
    <w:link w:val="NoteIndent"/>
    <w:rsid w:val="00B774B5"/>
    <w:rPr>
      <w:rFonts w:cs="Arial"/>
      <w:sz w:val="20"/>
    </w:rPr>
  </w:style>
  <w:style w:type="paragraph" w:customStyle="1" w:styleId="Cover-Subtitle">
    <w:name w:val="Cover - Subtitle"/>
    <w:next w:val="Normal"/>
    <w:link w:val="Cover-SubtitleChar"/>
    <w:uiPriority w:val="99"/>
    <w:rsid w:val="00B567A2"/>
    <w:pPr>
      <w:spacing w:after="0" w:line="216" w:lineRule="auto"/>
    </w:pPr>
    <w:rPr>
      <w:rFonts w:eastAsiaTheme="minorEastAsia"/>
      <w:color w:val="FFFFFF" w:themeColor="background1"/>
      <w:sz w:val="44"/>
      <w:lang w:eastAsia="ko-KR"/>
    </w:rPr>
  </w:style>
  <w:style w:type="character" w:customStyle="1" w:styleId="Cover-SubtitleChar">
    <w:name w:val="Cover - Subtitle Char"/>
    <w:basedOn w:val="DefaultParagraphFont"/>
    <w:link w:val="Cover-Subtitle"/>
    <w:uiPriority w:val="99"/>
    <w:rsid w:val="00B567A2"/>
    <w:rPr>
      <w:rFonts w:eastAsiaTheme="minorEastAsia"/>
      <w:color w:val="FFFFFF" w:themeColor="background1"/>
      <w:sz w:val="44"/>
      <w:lang w:eastAsia="ko-KR"/>
    </w:rPr>
  </w:style>
  <w:style w:type="character" w:customStyle="1" w:styleId="TableTextChar">
    <w:name w:val="Table Text Char"/>
    <w:basedOn w:val="BodyTextChar"/>
    <w:link w:val="TableText0"/>
    <w:rsid w:val="00B567A2"/>
    <w:rPr>
      <w:sz w:val="16"/>
    </w:rPr>
  </w:style>
  <w:style w:type="character" w:customStyle="1" w:styleId="TableHeadingChar">
    <w:name w:val="Table Heading Char"/>
    <w:basedOn w:val="BodyTextChar"/>
    <w:link w:val="TableHeading"/>
    <w:uiPriority w:val="4"/>
    <w:rsid w:val="00B9637F"/>
    <w:rPr>
      <w:b/>
      <w:sz w:val="16"/>
    </w:rPr>
  </w:style>
  <w:style w:type="table" w:customStyle="1" w:styleId="BorderlessTable">
    <w:name w:val="BorderlessTable"/>
    <w:basedOn w:val="PlainTable4"/>
    <w:uiPriority w:val="99"/>
    <w:rsid w:val="00AC6A85"/>
    <w:rPr>
      <w:rFonts w:eastAsiaTheme="minorEastAsia"/>
      <w:sz w:val="20"/>
      <w:szCs w:val="20"/>
      <w:lang w:eastAsia="ko-KR"/>
    </w:rPr>
    <w:tblPr>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numbering" w:customStyle="1" w:styleId="CurrentList3">
    <w:name w:val="Current List3"/>
    <w:uiPriority w:val="99"/>
    <w:rsid w:val="00B9637F"/>
    <w:pPr>
      <w:numPr>
        <w:numId w:val="4"/>
      </w:numPr>
    </w:pPr>
  </w:style>
  <w:style w:type="numbering" w:customStyle="1" w:styleId="CurrentList4">
    <w:name w:val="Current List4"/>
    <w:uiPriority w:val="99"/>
    <w:rsid w:val="00B9637F"/>
    <w:pPr>
      <w:numPr>
        <w:numId w:val="5"/>
      </w:numPr>
    </w:pPr>
  </w:style>
  <w:style w:type="numbering" w:customStyle="1" w:styleId="CurrentList5">
    <w:name w:val="Current List5"/>
    <w:uiPriority w:val="99"/>
    <w:rsid w:val="00B9637F"/>
    <w:pPr>
      <w:numPr>
        <w:numId w:val="6"/>
      </w:numPr>
    </w:pPr>
  </w:style>
  <w:style w:type="numbering" w:customStyle="1" w:styleId="CurrentList6">
    <w:name w:val="Current List6"/>
    <w:uiPriority w:val="99"/>
    <w:rsid w:val="00B9637F"/>
    <w:pPr>
      <w:numPr>
        <w:numId w:val="7"/>
      </w:numPr>
    </w:pPr>
  </w:style>
  <w:style w:type="numbering" w:customStyle="1" w:styleId="CurrentList7">
    <w:name w:val="Current List7"/>
    <w:uiPriority w:val="99"/>
    <w:rsid w:val="00B9637F"/>
    <w:pPr>
      <w:numPr>
        <w:numId w:val="8"/>
      </w:numPr>
    </w:pPr>
  </w:style>
  <w:style w:type="paragraph" w:customStyle="1" w:styleId="CBoxText">
    <w:name w:val="CBoxText"/>
    <w:basedOn w:val="BodyText"/>
    <w:link w:val="CBoxTextChar"/>
    <w:qFormat/>
    <w:rsid w:val="00AC6A85"/>
    <w:pPr>
      <w:spacing w:before="100" w:after="60" w:line="240" w:lineRule="auto"/>
      <w:ind w:left="340" w:hanging="340"/>
    </w:pPr>
    <w:rPr>
      <w:rFonts w:eastAsiaTheme="minorEastAsia" w:cs="Arial Unicode MS"/>
      <w:color w:val="424242" w:themeColor="text1"/>
      <w:szCs w:val="20"/>
      <w:lang w:eastAsia="ko-KR"/>
    </w:rPr>
  </w:style>
  <w:style w:type="character" w:customStyle="1" w:styleId="CBoxTextChar">
    <w:name w:val="CBoxText Char"/>
    <w:basedOn w:val="DefaultParagraphFont"/>
    <w:link w:val="CBoxText"/>
    <w:rsid w:val="00AC6A85"/>
    <w:rPr>
      <w:rFonts w:eastAsiaTheme="minorEastAsia" w:cs="Arial Unicode MS"/>
      <w:color w:val="424242" w:themeColor="text1"/>
      <w:sz w:val="20"/>
      <w:szCs w:val="20"/>
      <w:lang w:eastAsia="ko-KR"/>
    </w:rPr>
  </w:style>
  <w:style w:type="paragraph" w:customStyle="1" w:styleId="CBoxBox">
    <w:name w:val="CBoxBox"/>
    <w:basedOn w:val="BodyText"/>
    <w:link w:val="CBoxBoxChar"/>
    <w:qFormat/>
    <w:rsid w:val="00AC6A85"/>
    <w:pPr>
      <w:spacing w:before="100" w:line="240" w:lineRule="auto"/>
      <w:ind w:left="340" w:hanging="340"/>
    </w:pPr>
    <w:rPr>
      <w:rFonts w:eastAsiaTheme="minorEastAsia" w:cs="Arial Unicode MS"/>
      <w:color w:val="424242" w:themeColor="text1"/>
      <w:szCs w:val="20"/>
      <w:lang w:eastAsia="ko-KR"/>
    </w:rPr>
  </w:style>
  <w:style w:type="character" w:customStyle="1" w:styleId="CBoxBoxChar">
    <w:name w:val="CBoxBox Char"/>
    <w:basedOn w:val="BodyTextChar"/>
    <w:link w:val="CBoxBox"/>
    <w:rsid w:val="00AC6A85"/>
    <w:rPr>
      <w:rFonts w:ascii="Arial Nova" w:eastAsiaTheme="minorEastAsia" w:hAnsi="Arial Nova" w:cs="Arial Unicode MS"/>
      <w:color w:val="424242" w:themeColor="text1"/>
      <w:sz w:val="20"/>
      <w:szCs w:val="20"/>
      <w:lang w:eastAsia="ko-KR"/>
    </w:rPr>
  </w:style>
  <w:style w:type="table" w:styleId="PlainTable4">
    <w:name w:val="Plain Table 4"/>
    <w:basedOn w:val="TableNormal"/>
    <w:uiPriority w:val="44"/>
    <w:rsid w:val="00AC6A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9460B"/>
    <w:rPr>
      <w:sz w:val="16"/>
      <w:szCs w:val="16"/>
    </w:rPr>
  </w:style>
  <w:style w:type="paragraph" w:styleId="CommentText">
    <w:name w:val="annotation text"/>
    <w:basedOn w:val="Normal"/>
    <w:link w:val="CommentTextChar"/>
    <w:uiPriority w:val="99"/>
    <w:unhideWhenUsed/>
    <w:rsid w:val="00E9460B"/>
    <w:pPr>
      <w:spacing w:line="240" w:lineRule="auto"/>
    </w:pPr>
    <w:rPr>
      <w:szCs w:val="20"/>
    </w:rPr>
  </w:style>
  <w:style w:type="character" w:customStyle="1" w:styleId="CommentTextChar">
    <w:name w:val="Comment Text Char"/>
    <w:basedOn w:val="DefaultParagraphFont"/>
    <w:link w:val="CommentText"/>
    <w:uiPriority w:val="99"/>
    <w:rsid w:val="00E9460B"/>
    <w:rPr>
      <w:sz w:val="20"/>
      <w:szCs w:val="20"/>
    </w:rPr>
  </w:style>
  <w:style w:type="paragraph" w:styleId="CommentSubject">
    <w:name w:val="annotation subject"/>
    <w:basedOn w:val="CommentText"/>
    <w:next w:val="CommentText"/>
    <w:link w:val="CommentSubjectChar"/>
    <w:uiPriority w:val="99"/>
    <w:semiHidden/>
    <w:unhideWhenUsed/>
    <w:rsid w:val="00E9460B"/>
    <w:rPr>
      <w:b/>
      <w:bCs/>
    </w:rPr>
  </w:style>
  <w:style w:type="character" w:customStyle="1" w:styleId="CommentSubjectChar">
    <w:name w:val="Comment Subject Char"/>
    <w:basedOn w:val="CommentTextChar"/>
    <w:link w:val="CommentSubject"/>
    <w:uiPriority w:val="99"/>
    <w:semiHidden/>
    <w:rsid w:val="00E9460B"/>
    <w:rPr>
      <w:b/>
      <w:bCs/>
      <w:sz w:val="20"/>
      <w:szCs w:val="20"/>
    </w:rPr>
  </w:style>
  <w:style w:type="paragraph" w:styleId="ListParagraph">
    <w:name w:val="List Paragraph"/>
    <w:basedOn w:val="Normal"/>
    <w:uiPriority w:val="34"/>
    <w:qFormat/>
    <w:rsid w:val="00DB2986"/>
    <w:pPr>
      <w:spacing w:before="0" w:after="0" w:line="240" w:lineRule="auto"/>
      <w:ind w:left="720"/>
      <w:contextualSpacing/>
    </w:pPr>
    <w:rPr>
      <w:rFonts w:ascii="Quattrocento Sans" w:eastAsia="Quattrocento Sans" w:hAnsi="Quattrocento Sans" w:cs="Quattrocento Sans"/>
      <w:color w:val="222324"/>
      <w:szCs w:val="20"/>
      <w:lang w:eastAsia="en-AU"/>
    </w:rPr>
  </w:style>
  <w:style w:type="character" w:customStyle="1" w:styleId="cf01">
    <w:name w:val="cf01"/>
    <w:basedOn w:val="DefaultParagraphFont"/>
    <w:rsid w:val="00AD6634"/>
    <w:rPr>
      <w:rFonts w:ascii="Segoe UI" w:hAnsi="Segoe UI" w:cs="Segoe UI" w:hint="default"/>
      <w:color w:val="222324"/>
      <w:sz w:val="18"/>
      <w:szCs w:val="18"/>
    </w:rPr>
  </w:style>
  <w:style w:type="character" w:styleId="UnresolvedMention">
    <w:name w:val="Unresolved Mention"/>
    <w:basedOn w:val="DefaultParagraphFont"/>
    <w:uiPriority w:val="99"/>
    <w:semiHidden/>
    <w:unhideWhenUsed/>
    <w:rsid w:val="00C63681"/>
    <w:rPr>
      <w:color w:val="605E5C"/>
      <w:shd w:val="clear" w:color="auto" w:fill="E1DFDD"/>
    </w:rPr>
  </w:style>
  <w:style w:type="character" w:styleId="Mention">
    <w:name w:val="Mention"/>
    <w:basedOn w:val="DefaultParagraphFont"/>
    <w:uiPriority w:val="99"/>
    <w:unhideWhenUsed/>
    <w:rsid w:val="00F25213"/>
    <w:rPr>
      <w:color w:val="2B579A"/>
      <w:shd w:val="clear" w:color="auto" w:fill="E1DFDD"/>
    </w:rPr>
  </w:style>
  <w:style w:type="paragraph" w:styleId="Revision">
    <w:name w:val="Revision"/>
    <w:hidden/>
    <w:uiPriority w:val="99"/>
    <w:semiHidden/>
    <w:rsid w:val="0019744E"/>
    <w:pPr>
      <w:spacing w:after="0" w:line="240" w:lineRule="auto"/>
    </w:pPr>
    <w:rPr>
      <w:sz w:val="20"/>
    </w:rPr>
  </w:style>
  <w:style w:type="character" w:styleId="PlaceholderText">
    <w:name w:val="Placeholder Text"/>
    <w:basedOn w:val="DefaultParagraphFont"/>
    <w:uiPriority w:val="99"/>
    <w:semiHidden/>
    <w:rsid w:val="008E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emo.com.au/-/media/Files/Electricity/NEM/Participant_Information/Application-forms-and-supporting-documentation/Capability-Declaration-Generator-Application.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boarding@aemo.com.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emo.com.au/initiatives/major-programs/integrating-energy-storage-systems-proj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rodie\Downloads\AEMO_Application_Form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909215D-9620-4773-9504-A963DE14B8A2}"/>
      </w:docPartPr>
      <w:docPartBody>
        <w:p w:rsidR="005A4B9E" w:rsidRDefault="00BE0EBC">
          <w:r w:rsidRPr="005D17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BC"/>
    <w:rsid w:val="004D458A"/>
    <w:rsid w:val="005A4B9E"/>
    <w:rsid w:val="00BE0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B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2022">
      <a:dk1>
        <a:srgbClr val="424242"/>
      </a:dk1>
      <a:lt1>
        <a:srgbClr val="FFFFFF"/>
      </a:lt1>
      <a:dk2>
        <a:srgbClr val="3C1053"/>
      </a:dk2>
      <a:lt2>
        <a:srgbClr val="EEEEF0"/>
      </a:lt2>
      <a:accent1>
        <a:srgbClr val="6B3077"/>
      </a:accent1>
      <a:accent2>
        <a:srgbClr val="A3519B"/>
      </a:accent2>
      <a:accent3>
        <a:srgbClr val="9B2241"/>
      </a:accent3>
      <a:accent4>
        <a:srgbClr val="FDD26E"/>
      </a:accent4>
      <a:accent5>
        <a:srgbClr val="A1D883"/>
      </a:accent5>
      <a:accent6>
        <a:srgbClr val="40C1AC"/>
      </a:accent6>
      <a:hlink>
        <a:srgbClr val="6B3077"/>
      </a:hlink>
      <a:folHlink>
        <a:srgbClr val="A3DBE8"/>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AFE1E7228D9408614C4FF73031B05" ma:contentTypeVersion="17" ma:contentTypeDescription="Create a new document." ma:contentTypeScope="" ma:versionID="930936ddf4dfb4f54d7a053576c86c7e">
  <xsd:schema xmlns:xsd="http://www.w3.org/2001/XMLSchema" xmlns:xs="http://www.w3.org/2001/XMLSchema" xmlns:p="http://schemas.microsoft.com/office/2006/metadata/properties" xmlns:ns2="7051d32f-905d-4269-9d47-858a9911a763" xmlns:ns3="f9deb6e7-45b1-4a40-839f-a10846764a7b" targetNamespace="http://schemas.microsoft.com/office/2006/metadata/properties" ma:root="true" ma:fieldsID="6e0a3c28c7130fa24fd5f8fd02e0c8ba" ns2:_="" ns3:_="">
    <xsd:import namespace="7051d32f-905d-4269-9d47-858a9911a763"/>
    <xsd:import namespace="f9deb6e7-45b1-4a40-839f-a10846764a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1d32f-905d-4269-9d47-858a9911a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Comments" ma:index="23" nillable="true" ma:displayName="Comments" ma:description="For resourcing information use some spreadsheets only" ma:format="Dropdown" ma:internalName="Commen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eb6e7-45b1-4a40-839f-a10846764a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6a0394f-1287-430c-b27e-e86332f1c3f4}" ma:internalName="TaxCatchAll" ma:showField="CatchAllData" ma:web="f9deb6e7-45b1-4a40-839f-a10846764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51d32f-905d-4269-9d47-858a9911a763">
      <Terms xmlns="http://schemas.microsoft.com/office/infopath/2007/PartnerControls"/>
    </lcf76f155ced4ddcb4097134ff3c332f>
    <Comments xmlns="7051d32f-905d-4269-9d47-858a9911a763" xsi:nil="true"/>
    <TaxCatchAll xmlns="f9deb6e7-45b1-4a40-839f-a10846764a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9C9A8-D823-4633-B714-0C347BF9B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1d32f-905d-4269-9d47-858a9911a763"/>
    <ds:schemaRef ds:uri="f9deb6e7-45b1-4a40-839f-a10846764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EBAE8-21E7-422F-A611-AE6A76437CE6}">
  <ds:schemaRefs>
    <ds:schemaRef ds:uri="http://purl.org/dc/terms/"/>
    <ds:schemaRef ds:uri="http://schemas.microsoft.com/office/2006/documentManagement/types"/>
    <ds:schemaRef ds:uri="7051d32f-905d-4269-9d47-858a9911a763"/>
    <ds:schemaRef ds:uri="http://purl.org/dc/elements/1.1/"/>
    <ds:schemaRef ds:uri="http://schemas.openxmlformats.org/package/2006/metadata/core-properties"/>
    <ds:schemaRef ds:uri="f9deb6e7-45b1-4a40-839f-a10846764a7b"/>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606A0F4-3A2F-4A51-AD0F-71FAFEFE65BB}">
  <ds:schemaRefs>
    <ds:schemaRef ds:uri="http://schemas.openxmlformats.org/officeDocument/2006/bibliography"/>
  </ds:schemaRefs>
</ds:datastoreItem>
</file>

<file path=customXml/itemProps4.xml><?xml version="1.0" encoding="utf-8"?>
<ds:datastoreItem xmlns:ds="http://schemas.openxmlformats.org/officeDocument/2006/customXml" ds:itemID="{9454B24A-C652-4F8F-A5D1-B77F2FCD3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AEMO_Application_Form_Template</Template>
  <TotalTime>0</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Links>
    <vt:vector size="24" baseType="variant">
      <vt:variant>
        <vt:i4>2162772</vt:i4>
      </vt:variant>
      <vt:variant>
        <vt:i4>129</vt:i4>
      </vt:variant>
      <vt:variant>
        <vt:i4>0</vt:i4>
      </vt:variant>
      <vt:variant>
        <vt:i4>5</vt:i4>
      </vt:variant>
      <vt:variant>
        <vt:lpwstr>mailto:onboarding@aemo.com.au</vt:lpwstr>
      </vt:variant>
      <vt:variant>
        <vt:lpwstr/>
      </vt:variant>
      <vt:variant>
        <vt:i4>6094957</vt:i4>
      </vt:variant>
      <vt:variant>
        <vt:i4>120</vt:i4>
      </vt:variant>
      <vt:variant>
        <vt:i4>0</vt:i4>
      </vt:variant>
      <vt:variant>
        <vt:i4>5</vt:i4>
      </vt:variant>
      <vt:variant>
        <vt:lpwstr>https://aemo.com.au/-/media/Files/Electricity/NEM/Participant_Information/Application-forms-and-supporting-documentation/Capability-Declaration-Generator-Application.docx</vt:lpwstr>
      </vt:variant>
      <vt:variant>
        <vt:lpwstr/>
      </vt:variant>
      <vt:variant>
        <vt:i4>5963851</vt:i4>
      </vt:variant>
      <vt:variant>
        <vt:i4>0</vt:i4>
      </vt:variant>
      <vt:variant>
        <vt:i4>0</vt:i4>
      </vt:variant>
      <vt:variant>
        <vt:i4>5</vt:i4>
      </vt:variant>
      <vt:variant>
        <vt:lpwstr>https://www.aemo.com.au/initiatives/major-programs/integrating-energy-storage-systems-project</vt:lpwstr>
      </vt:variant>
      <vt:variant>
        <vt:lpwstr/>
      </vt:variant>
      <vt:variant>
        <vt:i4>2359317</vt:i4>
      </vt:variant>
      <vt:variant>
        <vt:i4>0</vt:i4>
      </vt:variant>
      <vt:variant>
        <vt:i4>0</vt:i4>
      </vt:variant>
      <vt:variant>
        <vt:i4>5</vt:i4>
      </vt:variant>
      <vt:variant>
        <vt:lpwstr>mailto:Alice.Michener@aemo.com.au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Brodie</dc:creator>
  <cp:keywords/>
  <dc:description/>
  <cp:lastModifiedBy>Jo Ashby</cp:lastModifiedBy>
  <cp:revision>2</cp:revision>
  <dcterms:created xsi:type="dcterms:W3CDTF">2024-02-25T21:04:00Z</dcterms:created>
  <dcterms:modified xsi:type="dcterms:W3CDTF">2024-02-25T21:04:00Z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941c47-a837-430d-8559-fd118a72769e_Enabled">
    <vt:lpwstr>true</vt:lpwstr>
  </property>
  <property fmtid="{D5CDD505-2E9C-101B-9397-08002B2CF9AE}" pid="3" name="MSIP_Label_c1941c47-a837-430d-8559-fd118a72769e_SetDate">
    <vt:lpwstr>2022-05-20T01:36:22Z</vt:lpwstr>
  </property>
  <property fmtid="{D5CDD505-2E9C-101B-9397-08002B2CF9AE}" pid="4" name="MSIP_Label_c1941c47-a837-430d-8559-fd118a72769e_Method">
    <vt:lpwstr>Standard</vt:lpwstr>
  </property>
  <property fmtid="{D5CDD505-2E9C-101B-9397-08002B2CF9AE}" pid="5" name="MSIP_Label_c1941c47-a837-430d-8559-fd118a72769e_Name">
    <vt:lpwstr>Internal</vt:lpwstr>
  </property>
  <property fmtid="{D5CDD505-2E9C-101B-9397-08002B2CF9AE}" pid="6" name="MSIP_Label_c1941c47-a837-430d-8559-fd118a72769e_SiteId">
    <vt:lpwstr>320c999e-3876-4ad0-b401-d241068e9e60</vt:lpwstr>
  </property>
  <property fmtid="{D5CDD505-2E9C-101B-9397-08002B2CF9AE}" pid="7" name="MSIP_Label_c1941c47-a837-430d-8559-fd118a72769e_ActionId">
    <vt:lpwstr>bf61b5b5-a445-4e93-bc79-2cd0ce360de6</vt:lpwstr>
  </property>
  <property fmtid="{D5CDD505-2E9C-101B-9397-08002B2CF9AE}" pid="8" name="MSIP_Label_c1941c47-a837-430d-8559-fd118a72769e_ContentBits">
    <vt:lpwstr>0</vt:lpwstr>
  </property>
  <property fmtid="{D5CDD505-2E9C-101B-9397-08002B2CF9AE}" pid="9" name="ContentTypeId">
    <vt:lpwstr>0x010100EF4AFE1E7228D9408614C4FF73031B05</vt:lpwstr>
  </property>
  <property fmtid="{D5CDD505-2E9C-101B-9397-08002B2CF9AE}" pid="10" name="Order">
    <vt:r8>88100</vt:r8>
  </property>
  <property fmtid="{D5CDD505-2E9C-101B-9397-08002B2CF9AE}" pid="11" name="xd_Signature">
    <vt:bool>false</vt:bool>
  </property>
  <property fmtid="{D5CDD505-2E9C-101B-9397-08002B2CF9AE}" pid="12" name="xd_ProgID">
    <vt:lpwstr/>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TaxKeyword">
    <vt:lpwstr/>
  </property>
  <property fmtid="{D5CDD505-2E9C-101B-9397-08002B2CF9AE}" pid="18" name="AEMO Collaboration Document Type">
    <vt:lpwstr/>
  </property>
  <property fmtid="{D5CDD505-2E9C-101B-9397-08002B2CF9AE}" pid="19" name="MediaServiceImageTags">
    <vt:lpwstr/>
  </property>
</Properties>
</file>