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59F" w:rsidRPr="00EC2BE8" w:rsidRDefault="00B54CAC">
      <w:pPr>
        <w:rPr>
          <w:b/>
          <w:color w:val="1F3864" w:themeColor="accent5" w:themeShade="80"/>
          <w:u w:val="single"/>
        </w:rPr>
      </w:pPr>
      <w:r>
        <w:rPr>
          <w:b/>
          <w:color w:val="1F3864" w:themeColor="accent5" w:themeShade="80"/>
          <w:u w:val="single"/>
        </w:rPr>
        <w:t xml:space="preserve">METERING COMPETITION WORKSHOP </w:t>
      </w:r>
      <w:r w:rsidR="00FA13D4">
        <w:rPr>
          <w:b/>
          <w:color w:val="1F3864" w:themeColor="accent5" w:themeShade="80"/>
          <w:u w:val="single"/>
        </w:rPr>
        <w:t>#1 - MEETING NOTES – 27</w:t>
      </w:r>
      <w:r w:rsidR="00E641DA">
        <w:rPr>
          <w:b/>
          <w:color w:val="1F3864" w:themeColor="accent5" w:themeShade="80"/>
          <w:u w:val="single"/>
        </w:rPr>
        <w:t xml:space="preserve"> August </w:t>
      </w:r>
      <w:r w:rsidR="00EC2BE8" w:rsidRPr="00EC2BE8">
        <w:rPr>
          <w:b/>
          <w:color w:val="1F3864" w:themeColor="accent5" w:themeShade="80"/>
          <w:u w:val="single"/>
        </w:rPr>
        <w:t>2015</w:t>
      </w:r>
    </w:p>
    <w:p w:rsidR="00E474BE" w:rsidRPr="00090BE9" w:rsidRDefault="004053E8">
      <w:pPr>
        <w:rPr>
          <w:b/>
          <w:color w:val="1F3864" w:themeColor="accent5" w:themeShade="80"/>
        </w:rPr>
      </w:pPr>
      <w:r w:rsidRPr="00090BE9">
        <w:rPr>
          <w:b/>
          <w:color w:val="1F3864" w:themeColor="accent5" w:themeShade="80"/>
        </w:rPr>
        <w:t>Role Mapping</w:t>
      </w:r>
    </w:p>
    <w:p w:rsidR="00B80AE0" w:rsidRDefault="00B80AE0" w:rsidP="00EC2BE8">
      <w:pPr>
        <w:pStyle w:val="ListParagraph"/>
        <w:numPr>
          <w:ilvl w:val="0"/>
          <w:numId w:val="2"/>
        </w:numPr>
      </w:pPr>
      <w:r>
        <w:t>Di</w:t>
      </w:r>
      <w:r w:rsidR="004053E8">
        <w:t>agrams</w:t>
      </w:r>
      <w:r>
        <w:t xml:space="preserve"> need to </w:t>
      </w:r>
      <w:r w:rsidR="00AD39BA">
        <w:t>consider</w:t>
      </w:r>
      <w:r w:rsidR="004053E8">
        <w:t xml:space="preserve"> the involvement of MC in the operational transactions </w:t>
      </w:r>
      <w:r>
        <w:t>or/and MC having visibility of the transactions</w:t>
      </w:r>
      <w:r w:rsidR="00ED10F4">
        <w:t xml:space="preserve"> and managing multi-party transactions</w:t>
      </w:r>
      <w:r>
        <w:t xml:space="preserve"> </w:t>
      </w:r>
      <w:r w:rsidR="004053E8">
        <w:t>(concern that the current model does not include MC in the operational transactions when the rules do not explicitly state that MC should not be involved)</w:t>
      </w:r>
    </w:p>
    <w:p w:rsidR="00AD39BA" w:rsidRDefault="00B80AE0" w:rsidP="00EC2BE8">
      <w:pPr>
        <w:pStyle w:val="ListParagraph"/>
        <w:numPr>
          <w:ilvl w:val="0"/>
          <w:numId w:val="2"/>
        </w:numPr>
      </w:pPr>
      <w:r>
        <w:t>Clarifications on the appointment process</w:t>
      </w:r>
      <w:r w:rsidR="00AD39BA">
        <w:t xml:space="preserve"> in term of system processes, financial transactions and commercial agreements.</w:t>
      </w:r>
    </w:p>
    <w:p w:rsidR="00AD39BA" w:rsidRDefault="00AD39BA" w:rsidP="00EC2BE8">
      <w:pPr>
        <w:pStyle w:val="ListParagraph"/>
        <w:numPr>
          <w:ilvl w:val="0"/>
          <w:numId w:val="2"/>
        </w:numPr>
      </w:pPr>
      <w:r>
        <w:t>Large customer appointment of MC – scenario needs to be considered, do large customers need to be registered with AEMO? Do they need to have access to MSATS?</w:t>
      </w:r>
    </w:p>
    <w:p w:rsidR="0085567B" w:rsidRDefault="0085567B" w:rsidP="00EC2BE8">
      <w:pPr>
        <w:pStyle w:val="ListParagraph"/>
        <w:numPr>
          <w:ilvl w:val="0"/>
          <w:numId w:val="2"/>
        </w:numPr>
      </w:pPr>
      <w:r>
        <w:t>How are large and small customers determined? Is it the NECF definition?</w:t>
      </w:r>
      <w:bookmarkStart w:id="0" w:name="_GoBack"/>
      <w:bookmarkEnd w:id="0"/>
    </w:p>
    <w:p w:rsidR="00F05884" w:rsidRDefault="0085567B" w:rsidP="00EC2BE8">
      <w:pPr>
        <w:pStyle w:val="ListParagraph"/>
        <w:numPr>
          <w:ilvl w:val="0"/>
          <w:numId w:val="2"/>
        </w:numPr>
      </w:pPr>
      <w:r>
        <w:t>Clarify who is “another person” in the diagrams? Term mentioned in the rules, need to seek clarifications.</w:t>
      </w:r>
    </w:p>
    <w:p w:rsidR="00F05884" w:rsidRDefault="00F05884" w:rsidP="00EC2BE8">
      <w:pPr>
        <w:pStyle w:val="ListParagraph"/>
        <w:numPr>
          <w:ilvl w:val="0"/>
          <w:numId w:val="2"/>
        </w:numPr>
      </w:pPr>
      <w:r>
        <w:t>Diagrams need to cons</w:t>
      </w:r>
      <w:r w:rsidR="006A7969">
        <w:t>ider new and transfer scenarios</w:t>
      </w:r>
    </w:p>
    <w:p w:rsidR="00F05884" w:rsidRDefault="00F05884" w:rsidP="00EC2BE8">
      <w:pPr>
        <w:pStyle w:val="ListParagraph"/>
        <w:numPr>
          <w:ilvl w:val="0"/>
          <w:numId w:val="2"/>
        </w:numPr>
      </w:pPr>
      <w:r>
        <w:t>Consider AEMO’s role in appointing MDP for TNSP connection points.</w:t>
      </w:r>
    </w:p>
    <w:p w:rsidR="00F05884" w:rsidRDefault="00F05884" w:rsidP="00EC2BE8">
      <w:pPr>
        <w:pStyle w:val="ListParagraph"/>
        <w:numPr>
          <w:ilvl w:val="0"/>
          <w:numId w:val="2"/>
        </w:numPr>
      </w:pPr>
      <w:r>
        <w:t>Seek clarification from AEMC as</w:t>
      </w:r>
      <w:r w:rsidR="00A17AB5">
        <w:t xml:space="preserve"> to</w:t>
      </w:r>
      <w:r>
        <w:t xml:space="preserve"> who should be MC for interconnectors.</w:t>
      </w:r>
    </w:p>
    <w:p w:rsidR="00A17AB5" w:rsidRDefault="00A17AB5" w:rsidP="00EC2BE8">
      <w:pPr>
        <w:pStyle w:val="ListParagraph"/>
        <w:numPr>
          <w:ilvl w:val="0"/>
          <w:numId w:val="2"/>
        </w:numPr>
      </w:pPr>
      <w:r>
        <w:t>Consider scenario where customers have direct contract with the network without involving MC</w:t>
      </w:r>
    </w:p>
    <w:p w:rsidR="001B63C0" w:rsidRDefault="001B63C0" w:rsidP="00EC2BE8">
      <w:pPr>
        <w:pStyle w:val="ListParagraph"/>
        <w:numPr>
          <w:ilvl w:val="0"/>
          <w:numId w:val="2"/>
        </w:numPr>
      </w:pPr>
      <w:r>
        <w:t>Diagrams need to be amended to</w:t>
      </w:r>
      <w:r w:rsidR="00E641DA">
        <w:t xml:space="preserve"> show LNSP as MC for type 5 &amp; 6</w:t>
      </w:r>
    </w:p>
    <w:p w:rsidR="001B63C0" w:rsidRDefault="008A24FC" w:rsidP="004053E8">
      <w:pPr>
        <w:pStyle w:val="ListParagraph"/>
        <w:numPr>
          <w:ilvl w:val="0"/>
          <w:numId w:val="2"/>
        </w:numPr>
      </w:pPr>
      <w:r>
        <w:t>Consider MC default scenario</w:t>
      </w:r>
    </w:p>
    <w:p w:rsidR="003849B8" w:rsidRDefault="003849B8" w:rsidP="003849B8"/>
    <w:p w:rsidR="00090BE9" w:rsidRPr="00090BE9" w:rsidRDefault="00090BE9" w:rsidP="00090BE9">
      <w:pPr>
        <w:rPr>
          <w:b/>
          <w:color w:val="1F3864" w:themeColor="accent5" w:themeShade="80"/>
        </w:rPr>
      </w:pPr>
      <w:r w:rsidRPr="00090BE9">
        <w:rPr>
          <w:b/>
          <w:color w:val="1F3864" w:themeColor="accent5" w:themeShade="80"/>
        </w:rPr>
        <w:t>High Level Process Flows</w:t>
      </w:r>
    </w:p>
    <w:p w:rsidR="00090BE9" w:rsidRDefault="00090BE9" w:rsidP="00090BE9">
      <w:r>
        <w:t>New Connections (Not NSW)</w:t>
      </w:r>
    </w:p>
    <w:p w:rsidR="00090BE9" w:rsidRDefault="00090BE9" w:rsidP="00AA3B74">
      <w:pPr>
        <w:pStyle w:val="ListParagraph"/>
        <w:numPr>
          <w:ilvl w:val="0"/>
          <w:numId w:val="11"/>
        </w:numPr>
      </w:pPr>
      <w:r>
        <w:t>Consider scenario where customer goes to DNSP for new connection</w:t>
      </w:r>
    </w:p>
    <w:p w:rsidR="00090BE9" w:rsidRDefault="00090BE9" w:rsidP="00AA3B74">
      <w:pPr>
        <w:pStyle w:val="ListParagraph"/>
        <w:numPr>
          <w:ilvl w:val="0"/>
          <w:numId w:val="11"/>
        </w:numPr>
      </w:pPr>
      <w:r>
        <w:t xml:space="preserve">Consider scenario where NMI can be created without roles being nominated in MSATS, </w:t>
      </w:r>
      <w:r w:rsidR="00F12154">
        <w:t>i.e.</w:t>
      </w:r>
      <w:r>
        <w:t xml:space="preserve"> FRMP to input roles later</w:t>
      </w:r>
    </w:p>
    <w:p w:rsidR="00090BE9" w:rsidRDefault="00090BE9" w:rsidP="00AA3B74">
      <w:pPr>
        <w:pStyle w:val="ListParagraph"/>
        <w:numPr>
          <w:ilvl w:val="0"/>
          <w:numId w:val="11"/>
        </w:numPr>
      </w:pPr>
      <w:r>
        <w:t xml:space="preserve">Consider timing of process steps (i.e. DNSP connecting supply after creating NMI needs to be reviewed and modified) </w:t>
      </w:r>
    </w:p>
    <w:p w:rsidR="00090BE9" w:rsidRDefault="00090BE9" w:rsidP="00AA3B74">
      <w:pPr>
        <w:pStyle w:val="ListParagraph"/>
        <w:numPr>
          <w:ilvl w:val="0"/>
          <w:numId w:val="11"/>
        </w:numPr>
      </w:pPr>
      <w:r>
        <w:t>Consider scenarios where MC coordinates multi-party transactions, and where MC should have scheduling ability to ensure the correct sequence of work</w:t>
      </w:r>
    </w:p>
    <w:p w:rsidR="00090BE9" w:rsidRDefault="00090BE9" w:rsidP="00AA3B74">
      <w:pPr>
        <w:pStyle w:val="ListParagraph"/>
        <w:numPr>
          <w:ilvl w:val="0"/>
          <w:numId w:val="11"/>
        </w:numPr>
      </w:pPr>
      <w:r>
        <w:t>Process needs to be more detailed</w:t>
      </w:r>
    </w:p>
    <w:p w:rsidR="00AA3B74" w:rsidRDefault="00AA3B74" w:rsidP="00090BE9"/>
    <w:p w:rsidR="00090BE9" w:rsidRDefault="00090BE9" w:rsidP="00090BE9">
      <w:r>
        <w:t>New Connections (NSW)</w:t>
      </w:r>
    </w:p>
    <w:p w:rsidR="00090BE9" w:rsidRDefault="00090BE9" w:rsidP="00AA3B74">
      <w:pPr>
        <w:pStyle w:val="ListParagraph"/>
        <w:numPr>
          <w:ilvl w:val="0"/>
          <w:numId w:val="12"/>
        </w:numPr>
      </w:pPr>
      <w:r>
        <w:t>Correction to existing flow</w:t>
      </w:r>
    </w:p>
    <w:p w:rsidR="00090BE9" w:rsidRDefault="00090BE9" w:rsidP="00AA3B74">
      <w:pPr>
        <w:pStyle w:val="ListParagraph"/>
        <w:numPr>
          <w:ilvl w:val="0"/>
          <w:numId w:val="12"/>
        </w:numPr>
      </w:pPr>
      <w:r>
        <w:t>Split the roles of MP and MDP</w:t>
      </w:r>
    </w:p>
    <w:p w:rsidR="00090BE9" w:rsidRDefault="00090BE9" w:rsidP="00AA3B74">
      <w:pPr>
        <w:pStyle w:val="ListParagraph"/>
        <w:numPr>
          <w:ilvl w:val="0"/>
          <w:numId w:val="12"/>
        </w:numPr>
      </w:pPr>
      <w:r>
        <w:t>Include DNSP authorisation for ASP work</w:t>
      </w:r>
    </w:p>
    <w:p w:rsidR="00090BE9" w:rsidRDefault="00090BE9" w:rsidP="00AA3B74">
      <w:pPr>
        <w:pStyle w:val="ListParagraph"/>
        <w:numPr>
          <w:ilvl w:val="0"/>
          <w:numId w:val="12"/>
        </w:numPr>
      </w:pPr>
      <w:r>
        <w:t>Consider timing of process steps</w:t>
      </w:r>
    </w:p>
    <w:p w:rsidR="00090BE9" w:rsidRDefault="00090BE9" w:rsidP="00AA3B74">
      <w:pPr>
        <w:pStyle w:val="ListParagraph"/>
        <w:numPr>
          <w:ilvl w:val="0"/>
          <w:numId w:val="12"/>
        </w:numPr>
      </w:pPr>
      <w:r>
        <w:t>Include meter types in scenarios</w:t>
      </w:r>
    </w:p>
    <w:p w:rsidR="00090BE9" w:rsidRDefault="00090BE9" w:rsidP="00AA3B74">
      <w:pPr>
        <w:pStyle w:val="ListParagraph"/>
        <w:numPr>
          <w:ilvl w:val="0"/>
          <w:numId w:val="12"/>
        </w:numPr>
      </w:pPr>
      <w:r>
        <w:t>Updates on AEMO’s discussion with NSW government regarding the ASP scheme and how it will work with metering competition changes</w:t>
      </w:r>
    </w:p>
    <w:p w:rsidR="00090BE9" w:rsidRDefault="00090BE9" w:rsidP="00AA3B74">
      <w:pPr>
        <w:pStyle w:val="ListParagraph"/>
        <w:numPr>
          <w:ilvl w:val="0"/>
          <w:numId w:val="12"/>
        </w:numPr>
      </w:pPr>
      <w:r>
        <w:t>Consider have one work</w:t>
      </w:r>
      <w:r w:rsidR="00E641DA">
        <w:t>ing process for NSW and not NSW</w:t>
      </w:r>
    </w:p>
    <w:p w:rsidR="00090BE9" w:rsidRDefault="00090BE9" w:rsidP="00090BE9"/>
    <w:p w:rsidR="00090BE9" w:rsidRDefault="00090BE9" w:rsidP="00090BE9"/>
    <w:p w:rsidR="00090BE9" w:rsidRDefault="00090BE9" w:rsidP="00090BE9"/>
    <w:p w:rsidR="00090BE9" w:rsidRDefault="00090BE9" w:rsidP="00090BE9">
      <w:r>
        <w:t>Abolishment</w:t>
      </w:r>
    </w:p>
    <w:p w:rsidR="00090BE9" w:rsidRDefault="00090BE9" w:rsidP="00AA3B74">
      <w:pPr>
        <w:pStyle w:val="ListParagraph"/>
        <w:numPr>
          <w:ilvl w:val="0"/>
          <w:numId w:val="13"/>
        </w:numPr>
      </w:pPr>
      <w:r>
        <w:t>Separate process for NSW requirements is needed</w:t>
      </w:r>
    </w:p>
    <w:p w:rsidR="00090BE9" w:rsidRDefault="00090BE9" w:rsidP="00AA3B74">
      <w:pPr>
        <w:pStyle w:val="ListParagraph"/>
        <w:numPr>
          <w:ilvl w:val="0"/>
          <w:numId w:val="13"/>
        </w:numPr>
      </w:pPr>
      <w:r>
        <w:t>Include meter types in the process</w:t>
      </w:r>
    </w:p>
    <w:p w:rsidR="00090BE9" w:rsidRDefault="00090BE9" w:rsidP="00AA3B74">
      <w:pPr>
        <w:pStyle w:val="ListParagraph"/>
        <w:numPr>
          <w:ilvl w:val="0"/>
          <w:numId w:val="13"/>
        </w:numPr>
      </w:pPr>
      <w:r>
        <w:t>Consider notifications to MP and MC</w:t>
      </w:r>
    </w:p>
    <w:p w:rsidR="00090BE9" w:rsidRDefault="00090BE9" w:rsidP="00AA3B74">
      <w:pPr>
        <w:pStyle w:val="ListParagraph"/>
        <w:numPr>
          <w:ilvl w:val="0"/>
          <w:numId w:val="13"/>
        </w:numPr>
      </w:pPr>
      <w:r>
        <w:t>Consider timing of process steps, who is going to be doing what and when, who is going to be coordinating</w:t>
      </w:r>
    </w:p>
    <w:p w:rsidR="00AA3B74" w:rsidRDefault="00AA3B74" w:rsidP="00090BE9"/>
    <w:p w:rsidR="00090BE9" w:rsidRDefault="00090BE9" w:rsidP="00090BE9">
      <w:r>
        <w:t>Re-en/de-en</w:t>
      </w:r>
    </w:p>
    <w:p w:rsidR="00090BE9" w:rsidRDefault="00090BE9" w:rsidP="00AA3B74">
      <w:pPr>
        <w:pStyle w:val="ListParagraph"/>
        <w:numPr>
          <w:ilvl w:val="0"/>
          <w:numId w:val="14"/>
        </w:numPr>
      </w:pPr>
      <w:r>
        <w:t xml:space="preserve">Clarify what does manual mean for the manual, onsite, remote mean on all re-en/de-en process diagrams </w:t>
      </w:r>
    </w:p>
    <w:p w:rsidR="00090BE9" w:rsidRDefault="00090BE9" w:rsidP="00AA3B74">
      <w:pPr>
        <w:pStyle w:val="ListParagraph"/>
        <w:numPr>
          <w:ilvl w:val="0"/>
          <w:numId w:val="14"/>
        </w:numPr>
      </w:pPr>
      <w:r>
        <w:t>Remove the Diagram (5. Re-en/De-en)  from diagrams as it is wrong</w:t>
      </w:r>
    </w:p>
    <w:p w:rsidR="00090BE9" w:rsidRDefault="00090BE9" w:rsidP="00AA3B74">
      <w:pPr>
        <w:pStyle w:val="ListParagraph"/>
        <w:numPr>
          <w:ilvl w:val="0"/>
          <w:numId w:val="14"/>
        </w:numPr>
      </w:pPr>
      <w:r>
        <w:t>Consider who is going to be updating the MSATS status flag, is there new field required</w:t>
      </w:r>
    </w:p>
    <w:p w:rsidR="00090BE9" w:rsidRDefault="00090BE9" w:rsidP="00AA3B74">
      <w:pPr>
        <w:pStyle w:val="ListParagraph"/>
        <w:numPr>
          <w:ilvl w:val="0"/>
          <w:numId w:val="14"/>
        </w:numPr>
      </w:pPr>
      <w:r>
        <w:t>Clarify notification in the process to MP/MDP for the manual re-en/de-en</w:t>
      </w:r>
    </w:p>
    <w:p w:rsidR="00090BE9" w:rsidRDefault="00090BE9" w:rsidP="00AA3B74">
      <w:pPr>
        <w:pStyle w:val="ListParagraph"/>
        <w:numPr>
          <w:ilvl w:val="0"/>
          <w:numId w:val="14"/>
        </w:numPr>
      </w:pPr>
      <w:r>
        <w:t>Consider network initiating the process for the manual re-en/de-en</w:t>
      </w:r>
    </w:p>
    <w:p w:rsidR="00090BE9" w:rsidRDefault="00090BE9" w:rsidP="00AA3B74">
      <w:pPr>
        <w:pStyle w:val="ListParagraph"/>
        <w:numPr>
          <w:ilvl w:val="0"/>
          <w:numId w:val="14"/>
        </w:numPr>
      </w:pPr>
      <w:r>
        <w:t>Consider work coordination and timing of process steps by metering coordinator, how should the MC be involved</w:t>
      </w:r>
    </w:p>
    <w:p w:rsidR="00090BE9" w:rsidRDefault="00090BE9" w:rsidP="00AA3B74">
      <w:pPr>
        <w:pStyle w:val="ListParagraph"/>
        <w:numPr>
          <w:ilvl w:val="0"/>
          <w:numId w:val="14"/>
        </w:numPr>
      </w:pPr>
      <w:r>
        <w:t>Consider DNSP notification on request and completion of work by the retailer for remote and onsite re-en/de-en</w:t>
      </w:r>
    </w:p>
    <w:p w:rsidR="00090BE9" w:rsidRDefault="00090BE9" w:rsidP="00AA3B74">
      <w:pPr>
        <w:pStyle w:val="ListParagraph"/>
        <w:numPr>
          <w:ilvl w:val="0"/>
          <w:numId w:val="14"/>
        </w:numPr>
      </w:pPr>
      <w:r>
        <w:t>Consider communication method between retailer and MP/MDP for onsite and remote re-en/de-en (i.e. SMP/B2B)</w:t>
      </w:r>
    </w:p>
    <w:p w:rsidR="00090BE9" w:rsidRDefault="00090BE9" w:rsidP="00AA3B74">
      <w:pPr>
        <w:pStyle w:val="ListParagraph"/>
        <w:numPr>
          <w:ilvl w:val="0"/>
          <w:numId w:val="14"/>
        </w:numPr>
      </w:pPr>
      <w:r>
        <w:t>Consider the scenario when the de-en happened by remote disconnection and then the fuse is being pulled</w:t>
      </w:r>
    </w:p>
    <w:p w:rsidR="00090BE9" w:rsidRDefault="00090BE9" w:rsidP="00AA3B74">
      <w:pPr>
        <w:pStyle w:val="ListParagraph"/>
        <w:numPr>
          <w:ilvl w:val="0"/>
          <w:numId w:val="14"/>
        </w:numPr>
      </w:pPr>
      <w:r>
        <w:t>Consider what happens when remote disconnections is not successful</w:t>
      </w:r>
    </w:p>
    <w:p w:rsidR="00090BE9" w:rsidRDefault="00090BE9" w:rsidP="00AA3B74">
      <w:pPr>
        <w:pStyle w:val="ListParagraph"/>
        <w:numPr>
          <w:ilvl w:val="0"/>
          <w:numId w:val="14"/>
        </w:numPr>
      </w:pPr>
      <w:r>
        <w:t>Consider Life Support in scenarios</w:t>
      </w:r>
    </w:p>
    <w:p w:rsidR="00AA3B74" w:rsidRDefault="00AA3B74" w:rsidP="00090BE9"/>
    <w:p w:rsidR="00090BE9" w:rsidRDefault="00090BE9" w:rsidP="00090BE9">
      <w:r>
        <w:t>Meter Change</w:t>
      </w:r>
    </w:p>
    <w:p w:rsidR="00090BE9" w:rsidRDefault="00090BE9" w:rsidP="00AA3B74">
      <w:pPr>
        <w:pStyle w:val="ListParagraph"/>
        <w:numPr>
          <w:ilvl w:val="0"/>
          <w:numId w:val="16"/>
        </w:numPr>
      </w:pPr>
      <w:r>
        <w:t>Consider different scenarios depending on initiating events and meter type</w:t>
      </w:r>
    </w:p>
    <w:p w:rsidR="00090BE9" w:rsidRDefault="00090BE9" w:rsidP="00AA3B74">
      <w:pPr>
        <w:pStyle w:val="ListParagraph"/>
        <w:numPr>
          <w:ilvl w:val="0"/>
          <w:numId w:val="16"/>
        </w:numPr>
      </w:pPr>
      <w:r>
        <w:t>Consider customer notification of outage</w:t>
      </w:r>
    </w:p>
    <w:p w:rsidR="00090BE9" w:rsidRDefault="00090BE9" w:rsidP="00AA3B74">
      <w:pPr>
        <w:pStyle w:val="ListParagraph"/>
        <w:numPr>
          <w:ilvl w:val="0"/>
          <w:numId w:val="16"/>
        </w:numPr>
      </w:pPr>
      <w:r>
        <w:t>Consider step where MP needs to return meter to DNSP and send NOSW</w:t>
      </w:r>
    </w:p>
    <w:p w:rsidR="00AA3B74" w:rsidRDefault="00AA3B74" w:rsidP="003849B8"/>
    <w:p w:rsidR="003849B8" w:rsidRPr="00E641DA" w:rsidRDefault="003849B8" w:rsidP="003849B8">
      <w:pPr>
        <w:rPr>
          <w:b/>
          <w:color w:val="1F3864" w:themeColor="accent5" w:themeShade="80"/>
        </w:rPr>
      </w:pPr>
      <w:r w:rsidRPr="00E641DA">
        <w:rPr>
          <w:b/>
          <w:color w:val="1F3864" w:themeColor="accent5" w:themeShade="80"/>
        </w:rPr>
        <w:t>S</w:t>
      </w:r>
      <w:r w:rsidR="00090BE9" w:rsidRPr="00E641DA">
        <w:rPr>
          <w:b/>
          <w:color w:val="1F3864" w:themeColor="accent5" w:themeShade="80"/>
        </w:rPr>
        <w:t xml:space="preserve">ervice </w:t>
      </w:r>
      <w:r w:rsidRPr="00E641DA">
        <w:rPr>
          <w:b/>
          <w:color w:val="1F3864" w:themeColor="accent5" w:themeShade="80"/>
        </w:rPr>
        <w:t>L</w:t>
      </w:r>
      <w:r w:rsidR="00090BE9" w:rsidRPr="00E641DA">
        <w:rPr>
          <w:b/>
          <w:color w:val="1F3864" w:themeColor="accent5" w:themeShade="80"/>
        </w:rPr>
        <w:t xml:space="preserve">evel </w:t>
      </w:r>
      <w:r w:rsidRPr="00E641DA">
        <w:rPr>
          <w:b/>
          <w:color w:val="1F3864" w:themeColor="accent5" w:themeShade="80"/>
        </w:rPr>
        <w:t>P</w:t>
      </w:r>
      <w:r w:rsidR="00090BE9" w:rsidRPr="00E641DA">
        <w:rPr>
          <w:b/>
          <w:color w:val="1F3864" w:themeColor="accent5" w:themeShade="80"/>
        </w:rPr>
        <w:t>rocedure</w:t>
      </w:r>
      <w:r w:rsidRPr="00E641DA">
        <w:rPr>
          <w:b/>
          <w:color w:val="1F3864" w:themeColor="accent5" w:themeShade="80"/>
        </w:rPr>
        <w:t xml:space="preserve"> MDP</w:t>
      </w:r>
    </w:p>
    <w:p w:rsidR="003849B8" w:rsidRDefault="003849B8" w:rsidP="00AA3B74">
      <w:pPr>
        <w:pStyle w:val="ListParagraph"/>
        <w:numPr>
          <w:ilvl w:val="0"/>
          <w:numId w:val="17"/>
        </w:numPr>
      </w:pPr>
      <w:r>
        <w:t>Clarify whether VIC AMI meters will become type 4</w:t>
      </w:r>
      <w:r w:rsidR="006D3C7C">
        <w:t xml:space="preserve"> and hence service providers will need to be re-accredited.</w:t>
      </w:r>
    </w:p>
    <w:p w:rsidR="00EE695E" w:rsidRDefault="00EE695E" w:rsidP="00AA3B74">
      <w:pPr>
        <w:pStyle w:val="ListParagraph"/>
        <w:numPr>
          <w:ilvl w:val="0"/>
          <w:numId w:val="17"/>
        </w:numPr>
      </w:pPr>
      <w:r>
        <w:t>Clarify how NSRD will be associated with type 4A</w:t>
      </w:r>
    </w:p>
    <w:p w:rsidR="003849B8" w:rsidRDefault="006D3C7C" w:rsidP="00AA3B74">
      <w:pPr>
        <w:pStyle w:val="ListParagraph"/>
        <w:numPr>
          <w:ilvl w:val="0"/>
          <w:numId w:val="17"/>
        </w:numPr>
      </w:pPr>
      <w:r>
        <w:t>Document type 4A exemption process</w:t>
      </w:r>
      <w:r w:rsidR="002D13EB">
        <w:t xml:space="preserve"> – </w:t>
      </w:r>
      <w:r w:rsidR="002D13EB" w:rsidRPr="00E641DA">
        <w:t>where will this be documented?</w:t>
      </w:r>
    </w:p>
    <w:p w:rsidR="00593ACF" w:rsidRDefault="00593ACF" w:rsidP="00AA3B74">
      <w:pPr>
        <w:pStyle w:val="ListParagraph"/>
        <w:numPr>
          <w:ilvl w:val="0"/>
          <w:numId w:val="17"/>
        </w:numPr>
      </w:pPr>
      <w:r>
        <w:t>Clarify role of MC and MDP in reversion of type 4A to 4</w:t>
      </w:r>
    </w:p>
    <w:p w:rsidR="00EE695E" w:rsidRDefault="00EE695E" w:rsidP="00AA3B74">
      <w:pPr>
        <w:pStyle w:val="ListParagraph"/>
        <w:numPr>
          <w:ilvl w:val="0"/>
          <w:numId w:val="17"/>
        </w:numPr>
      </w:pPr>
      <w:r>
        <w:t>Document process of type 4A changing to 4 and vice versa and decide which proced</w:t>
      </w:r>
      <w:r w:rsidR="00E641DA">
        <w:t>ure should include this process</w:t>
      </w:r>
    </w:p>
    <w:p w:rsidR="00EE695E" w:rsidRDefault="00EE695E" w:rsidP="00EE695E">
      <w:pPr>
        <w:pStyle w:val="ListParagraph"/>
        <w:ind w:left="360"/>
      </w:pPr>
    </w:p>
    <w:p w:rsidR="00AA3B74" w:rsidRDefault="00AA3B74" w:rsidP="00EE695E">
      <w:pPr>
        <w:pStyle w:val="ListParagraph"/>
        <w:ind w:left="0"/>
      </w:pPr>
    </w:p>
    <w:p w:rsidR="00AA3B74" w:rsidRDefault="00AA3B74" w:rsidP="00EE695E">
      <w:pPr>
        <w:pStyle w:val="ListParagraph"/>
        <w:ind w:left="0"/>
      </w:pPr>
    </w:p>
    <w:p w:rsidR="00EE695E" w:rsidRPr="00E641DA" w:rsidRDefault="00EE695E" w:rsidP="00E641DA">
      <w:pPr>
        <w:rPr>
          <w:b/>
          <w:color w:val="1F3864" w:themeColor="accent5" w:themeShade="80"/>
        </w:rPr>
      </w:pPr>
      <w:r w:rsidRPr="00E641DA">
        <w:rPr>
          <w:b/>
          <w:color w:val="1F3864" w:themeColor="accent5" w:themeShade="80"/>
        </w:rPr>
        <w:lastRenderedPageBreak/>
        <w:t>Metrology Part B</w:t>
      </w:r>
    </w:p>
    <w:p w:rsidR="00EE695E" w:rsidRPr="00E641DA" w:rsidRDefault="00EE695E" w:rsidP="00EE695E">
      <w:pPr>
        <w:pStyle w:val="ListParagraph"/>
        <w:numPr>
          <w:ilvl w:val="0"/>
          <w:numId w:val="5"/>
        </w:numPr>
      </w:pPr>
      <w:r w:rsidRPr="00E641DA">
        <w:t xml:space="preserve">Consider </w:t>
      </w:r>
      <w:r w:rsidR="002D13EB" w:rsidRPr="00E641DA">
        <w:t xml:space="preserve">if </w:t>
      </w:r>
      <w:r w:rsidRPr="00E641DA">
        <w:t>substitution and validation</w:t>
      </w:r>
      <w:r w:rsidR="002D13EB" w:rsidRPr="00E641DA">
        <w:t xml:space="preserve"> provisions</w:t>
      </w:r>
      <w:r w:rsidRPr="00E641DA">
        <w:t xml:space="preserve"> for </w:t>
      </w:r>
      <w:r w:rsidR="002D13EB" w:rsidRPr="00E641DA">
        <w:t xml:space="preserve">current </w:t>
      </w:r>
      <w:r w:rsidRPr="00E641DA">
        <w:t>type 4</w:t>
      </w:r>
      <w:r w:rsidR="002D13EB" w:rsidRPr="00E641DA">
        <w:t xml:space="preserve"> is still valid for mass market type 4</w:t>
      </w:r>
    </w:p>
    <w:p w:rsidR="00E641DA" w:rsidRDefault="00E641DA" w:rsidP="00E641DA">
      <w:pPr>
        <w:pStyle w:val="ListParagraph"/>
        <w:numPr>
          <w:ilvl w:val="0"/>
          <w:numId w:val="5"/>
        </w:numPr>
        <w:autoSpaceDE w:val="0"/>
        <w:autoSpaceDN w:val="0"/>
        <w:spacing w:after="0" w:line="240" w:lineRule="auto"/>
      </w:pPr>
      <w:r w:rsidRPr="00E641DA">
        <w:rPr>
          <w:rFonts w:ascii="Segoe UI" w:hAnsi="Segoe UI" w:cs="Segoe UI"/>
          <w:color w:val="000000"/>
          <w:sz w:val="20"/>
          <w:szCs w:val="20"/>
        </w:rPr>
        <w:t>Clarify issue</w:t>
      </w:r>
      <w:r>
        <w:rPr>
          <w:rFonts w:ascii="Segoe UI" w:hAnsi="Segoe UI" w:cs="Segoe UI"/>
          <w:color w:val="000000"/>
          <w:sz w:val="20"/>
          <w:szCs w:val="20"/>
        </w:rPr>
        <w:t xml:space="preserve"> with sample meter requirements.</w:t>
      </w:r>
    </w:p>
    <w:p w:rsidR="00E641DA" w:rsidRDefault="00E641DA" w:rsidP="00E641DA">
      <w:pPr>
        <w:pStyle w:val="ListParagraph"/>
        <w:ind w:left="1080"/>
      </w:pPr>
    </w:p>
    <w:sectPr w:rsidR="00E641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1E96"/>
    <w:multiLevelType w:val="hybridMultilevel"/>
    <w:tmpl w:val="B3C4092E"/>
    <w:lvl w:ilvl="0" w:tplc="AE08F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3E66"/>
    <w:multiLevelType w:val="hybridMultilevel"/>
    <w:tmpl w:val="F68E53B0"/>
    <w:lvl w:ilvl="0" w:tplc="1E3A1F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B54D7"/>
    <w:multiLevelType w:val="hybridMultilevel"/>
    <w:tmpl w:val="032AB84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ED0BEF"/>
    <w:multiLevelType w:val="hybridMultilevel"/>
    <w:tmpl w:val="22929A0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D37F71"/>
    <w:multiLevelType w:val="hybridMultilevel"/>
    <w:tmpl w:val="BE76555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5E0203"/>
    <w:multiLevelType w:val="hybridMultilevel"/>
    <w:tmpl w:val="2440F7E4"/>
    <w:lvl w:ilvl="0" w:tplc="99028D6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27818"/>
    <w:multiLevelType w:val="hybridMultilevel"/>
    <w:tmpl w:val="ED5A4FC6"/>
    <w:lvl w:ilvl="0" w:tplc="4808B18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A453BA"/>
    <w:multiLevelType w:val="hybridMultilevel"/>
    <w:tmpl w:val="397E199E"/>
    <w:lvl w:ilvl="0" w:tplc="33A22D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4582A"/>
    <w:multiLevelType w:val="hybridMultilevel"/>
    <w:tmpl w:val="263C1D8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4C18A6"/>
    <w:multiLevelType w:val="hybridMultilevel"/>
    <w:tmpl w:val="9A400D3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571D76"/>
    <w:multiLevelType w:val="hybridMultilevel"/>
    <w:tmpl w:val="D7A0CDC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612B38"/>
    <w:multiLevelType w:val="hybridMultilevel"/>
    <w:tmpl w:val="6EB6CA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27358"/>
    <w:multiLevelType w:val="hybridMultilevel"/>
    <w:tmpl w:val="B568D2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391643"/>
    <w:multiLevelType w:val="hybridMultilevel"/>
    <w:tmpl w:val="7CA440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B6711"/>
    <w:multiLevelType w:val="hybridMultilevel"/>
    <w:tmpl w:val="951AB01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660A9A"/>
    <w:multiLevelType w:val="hybridMultilevel"/>
    <w:tmpl w:val="E44A8D2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FC316C"/>
    <w:multiLevelType w:val="hybridMultilevel"/>
    <w:tmpl w:val="2C30916A"/>
    <w:lvl w:ilvl="0" w:tplc="A03800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11"/>
  </w:num>
  <w:num w:numId="5">
    <w:abstractNumId w:val="10"/>
  </w:num>
  <w:num w:numId="6">
    <w:abstractNumId w:val="7"/>
  </w:num>
  <w:num w:numId="7">
    <w:abstractNumId w:val="6"/>
  </w:num>
  <w:num w:numId="8">
    <w:abstractNumId w:val="16"/>
  </w:num>
  <w:num w:numId="9">
    <w:abstractNumId w:val="1"/>
  </w:num>
  <w:num w:numId="10">
    <w:abstractNumId w:val="0"/>
  </w:num>
  <w:num w:numId="11">
    <w:abstractNumId w:val="9"/>
  </w:num>
  <w:num w:numId="12">
    <w:abstractNumId w:val="3"/>
  </w:num>
  <w:num w:numId="13">
    <w:abstractNumId w:val="15"/>
  </w:num>
  <w:num w:numId="14">
    <w:abstractNumId w:val="8"/>
  </w:num>
  <w:num w:numId="15">
    <w:abstractNumId w:val="14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4BE"/>
    <w:rsid w:val="000236EA"/>
    <w:rsid w:val="00090BE9"/>
    <w:rsid w:val="000B4DEE"/>
    <w:rsid w:val="001B63C0"/>
    <w:rsid w:val="002D13EB"/>
    <w:rsid w:val="00342387"/>
    <w:rsid w:val="0036629B"/>
    <w:rsid w:val="003849B8"/>
    <w:rsid w:val="00401499"/>
    <w:rsid w:val="004053E8"/>
    <w:rsid w:val="00593ACF"/>
    <w:rsid w:val="006A7969"/>
    <w:rsid w:val="006D3C7C"/>
    <w:rsid w:val="006E73F8"/>
    <w:rsid w:val="0085567B"/>
    <w:rsid w:val="008A24FC"/>
    <w:rsid w:val="008C3EDD"/>
    <w:rsid w:val="00A17AB5"/>
    <w:rsid w:val="00AA3B74"/>
    <w:rsid w:val="00AD39BA"/>
    <w:rsid w:val="00B54CAC"/>
    <w:rsid w:val="00B80AE0"/>
    <w:rsid w:val="00BA52AA"/>
    <w:rsid w:val="00E474BE"/>
    <w:rsid w:val="00E641DA"/>
    <w:rsid w:val="00EC2BE8"/>
    <w:rsid w:val="00ED10F4"/>
    <w:rsid w:val="00EE695E"/>
    <w:rsid w:val="00F05884"/>
    <w:rsid w:val="00F12154"/>
    <w:rsid w:val="00FA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300CFF-291E-4079-912A-DD8E3DDE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12" Type="http://schemas.openxmlformats.org/officeDocument/2006/relationships/customXml" Target="../customXml/item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EMOCustodian xmlns="a14523ce-dede-483e-883a-2d83261080bd">
      <UserInfo>
        <DisplayName/>
        <AccountId xsi:nil="true"/>
        <AccountType/>
      </UserInfo>
    </AEMOCustodian>
    <ArchiveDocument xmlns="a14523ce-dede-483e-883a-2d83261080bd">false</ArchiveDocument>
    <AEMODocumentTypeTaxHTField0 xmlns="a14523ce-dede-483e-883a-2d832610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Record</TermName>
          <TermId xmlns="http://schemas.microsoft.com/office/infopath/2007/PartnerControls">859762f2-4462-42eb-9744-c955c7e2c540</TermId>
        </TermInfo>
      </Terms>
    </AEMODocumentTypeTaxHTField0>
    <AEMOKeywordsTaxHTField0 xmlns="a14523ce-dede-483e-883a-2d83261080bd">
      <Terms xmlns="http://schemas.microsoft.com/office/infopath/2007/PartnerControls"/>
    </AEMOKeywordsTaxHTField0>
    <TaxCatchAll xmlns="a14523ce-dede-483e-883a-2d83261080bd">
      <Value>1</Value>
    </TaxCatchAll>
    <AEMODescription xmlns="a14523ce-dede-483e-883a-2d83261080bd" xsi:nil="true"/>
    <_dlc_DocId xmlns="a14523ce-dede-483e-883a-2d83261080bd">PROJECT-352-4921</_dlc_DocId>
    <_dlc_DocIdUrl xmlns="a14523ce-dede-483e-883a-2d83261080bd">
      <Url>http://sharedocs/projects/pocprogram/_layouts/15/DocIdRedir.aspx?ID=PROJECT-352-4921</Url>
      <Description>PROJECT-352-4921</Description>
    </_dlc_DocIdUrl>
    <_dlc_DocIdPersistId xmlns="a14523ce-dede-483e-883a-2d83261080bd" xsi:nil="true"/>
  </documentManagement>
</p:properties>
</file>

<file path=customXml/item2.xml><?xml version="1.0" encoding="utf-8"?>
<?mso-contentType ?>
<SharedContentType xmlns="Microsoft.SharePoint.Taxonomy.ContentTypeSync" SourceId="409ac0fb-07cb-4169-8a26-def2760b5502" ContentTypeId="0x0101009BE89D58CAF0934CA32A20BCFFD353DC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EMODocument" ma:contentTypeID="0x0101009BE89D58CAF0934CA32A20BCFFD353DC00DDEC116C19245B4398932FF2C50DC75A" ma:contentTypeVersion="0" ma:contentTypeDescription="" ma:contentTypeScope="" ma:versionID="89bccbf02eec9f969d3651569cced181">
  <xsd:schema xmlns:xsd="http://www.w3.org/2001/XMLSchema" xmlns:xs="http://www.w3.org/2001/XMLSchema" xmlns:p="http://schemas.microsoft.com/office/2006/metadata/properties" xmlns:ns2="a14523ce-dede-483e-883a-2d83261080bd" targetNamespace="http://schemas.microsoft.com/office/2006/metadata/properties" ma:root="true" ma:fieldsID="7d74405751bc119387ad193d718cb389" ns2:_="">
    <xsd:import namespace="a14523ce-dede-483e-883a-2d8326108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EMOCustodian" minOccurs="0"/>
                <xsd:element ref="ns2:AEMODescription" minOccurs="0"/>
                <xsd:element ref="ns2:AEMODocumentTypeTaxHTField0" minOccurs="0"/>
                <xsd:element ref="ns2:AEMOKeywordsTaxHTField0" minOccurs="0"/>
                <xsd:element ref="ns2:Archiv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523ce-dede-483e-883a-2d8326108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3fb317b-587c-4d3f-8b3e-5de22a86522e}" ma:internalName="TaxCatchAll" ma:showField="CatchAllData" ma:web="dba14153-4303-4379-8f24-de02eb1e2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3fb317b-587c-4d3f-8b3e-5de22a86522e}" ma:internalName="TaxCatchAllLabel" ma:readOnly="true" ma:showField="CatchAllDataLabel" ma:web="dba14153-4303-4379-8f24-de02eb1e2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MOCustodian" ma:index="13" nillable="true" ma:displayName="AEMOCustodian" ma:list="UserInfo" ma:SharePointGroup="0" ma:internalName="AEMOCustodia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MODescription" ma:index="14" nillable="true" ma:displayName="AEMODescription" ma:internalName="AEMODescription">
      <xsd:simpleType>
        <xsd:restriction base="dms:Note"/>
      </xsd:simpleType>
    </xsd:element>
    <xsd:element name="AEMODocumentTypeTaxHTField0" ma:index="15" nillable="true" ma:taxonomy="true" ma:internalName="AEMODocumentTypeTaxHTField0" ma:taxonomyFieldName="AEMODocumentType" ma:displayName="AEMODocumentType" ma:default="1;#Operational Record|859762f2-4462-42eb-9744-c955c7e2c540" ma:fieldId="{da861434-c661-4929-8c0f-a462c80621ee}" ma:sspId="409ac0fb-07cb-4169-8a26-def2760b5502" ma:termSetId="7d85e329-3a18-4351-8865-4c9585fd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MOKeywordsTaxHTField0" ma:index="17" nillable="true" ma:taxonomy="true" ma:internalName="AEMOKeywordsTaxHTField0" ma:taxonomyFieldName="AEMOKeywords" ma:displayName="AEMOKeywords" ma:default="" ma:fieldId="{443585ba-fce9-427e-bd78-308c17c973aa}" ma:taxonomyMulti="true" ma:sspId="409ac0fb-07cb-4169-8a26-def2760b5502" ma:termSetId="70885f33-8be5-4917-bc67-8833a068ef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rchiveDocument" ma:index="19" nillable="true" ma:displayName="ArchiveDocument" ma:default="0" ma:description="Checking this box will send the document to the AEMO Archive and leave a link in its place." ma:internalName="ArchiveDocu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59D540EE-ADB8-4D7E-9590-E1EF952FD5DE}"/>
</file>

<file path=customXml/itemProps2.xml><?xml version="1.0" encoding="utf-8"?>
<ds:datastoreItem xmlns:ds="http://schemas.openxmlformats.org/officeDocument/2006/customXml" ds:itemID="{C3B2246E-4079-4C63-88F9-9EC661D8D411}"/>
</file>

<file path=customXml/itemProps3.xml><?xml version="1.0" encoding="utf-8"?>
<ds:datastoreItem xmlns:ds="http://schemas.openxmlformats.org/officeDocument/2006/customXml" ds:itemID="{A76F8A8A-D269-4235-A389-88B568D57A39}"/>
</file>

<file path=customXml/itemProps4.xml><?xml version="1.0" encoding="utf-8"?>
<ds:datastoreItem xmlns:ds="http://schemas.openxmlformats.org/officeDocument/2006/customXml" ds:itemID="{7558EFEE-D17A-4924-BD55-95BA2C7051C1}"/>
</file>

<file path=customXml/itemProps5.xml><?xml version="1.0" encoding="utf-8"?>
<ds:datastoreItem xmlns:ds="http://schemas.openxmlformats.org/officeDocument/2006/customXml" ds:itemID="{7E0F5F42-073B-4A2E-8E7D-118ABF55EB4B}"/>
</file>

<file path=customXml/itemProps6.xml><?xml version="1.0" encoding="utf-8"?>
<ds:datastoreItem xmlns:ds="http://schemas.openxmlformats.org/officeDocument/2006/customXml" ds:itemID="{56A6ABC8-699D-4E45-8452-8982988CBB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AEMO</Company>
  <LinksUpToDate>false</LinksUpToDate>
  <CharactersWithSpaces>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 Chau</dc:creator>
  <cp:keywords/>
  <dc:description/>
  <cp:lastModifiedBy>Demi Chau</cp:lastModifiedBy>
  <cp:revision>5</cp:revision>
  <dcterms:created xsi:type="dcterms:W3CDTF">2015-08-28T03:24:00Z</dcterms:created>
  <dcterms:modified xsi:type="dcterms:W3CDTF">2015-08-28T03:26:00Z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0x0101009BE89D58CAF0934CA32A20BCFFD353DC00DDEC116C19245B4398932FF2C50DC75A</vt:lpwstr>
  </property>
  <property fmtid="{D5CDD505-2E9C-101B-9397-08002B2CF9AE}" pid="3" name="_dlc_DocIdItemGuid">
    <vt:lpwstr>4577cf8c-22a0-4f18-9eed-28c84caa6639</vt:lpwstr>
  </property>
  <property fmtid="{D5CDD505-2E9C-101B-9397-08002B2CF9AE}" pid="4" name="AEMODocumentType">
    <vt:lpwstr>1;#Operational Record|859762f2-4462-42eb-9744-c955c7e2c540</vt:lpwstr>
  </property>
  <property fmtid="{D5CDD505-2E9C-101B-9397-08002B2CF9AE}" pid="5" name="AEMOKeywords">
    <vt:lpwstr/>
  </property>
  <property fmtid="{D5CDD505-2E9C-101B-9397-08002B2CF9AE}" pid="6" name="Order">
    <vt:r8>405800</vt:r8>
  </property>
  <property fmtid="{D5CDD505-2E9C-101B-9397-08002B2CF9AE}" pid="8" name="xd_ProgID">
    <vt:lpwstr/>
  </property>
  <property fmtid="{D5CDD505-2E9C-101B-9397-08002B2CF9AE}" pid="10" name="AEMOOriginalURL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TemplateUrl">
    <vt:lpwstr/>
  </property>
</Properties>
</file>